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4E" w:rsidRPr="005D5FDF" w:rsidRDefault="0059084E" w:rsidP="0059084E">
      <w:pPr>
        <w:ind w:right="-55" w:firstLine="567"/>
        <w:jc w:val="center"/>
        <w:rPr>
          <w:b/>
          <w:caps/>
          <w:sz w:val="28"/>
          <w:szCs w:val="28"/>
        </w:rPr>
      </w:pPr>
      <w:r w:rsidRPr="005D5FDF">
        <w:rPr>
          <w:b/>
          <w:caps/>
          <w:sz w:val="28"/>
          <w:szCs w:val="28"/>
        </w:rPr>
        <w:t>Российская Федерация</w:t>
      </w:r>
    </w:p>
    <w:p w:rsidR="0059084E" w:rsidRPr="005D5FDF" w:rsidRDefault="0059084E" w:rsidP="0059084E">
      <w:pPr>
        <w:ind w:right="-55" w:firstLine="567"/>
        <w:jc w:val="center"/>
        <w:rPr>
          <w:b/>
          <w:caps/>
          <w:sz w:val="28"/>
          <w:szCs w:val="28"/>
        </w:rPr>
      </w:pPr>
      <w:r w:rsidRPr="005D5FDF">
        <w:rPr>
          <w:b/>
          <w:caps/>
          <w:sz w:val="28"/>
          <w:szCs w:val="28"/>
        </w:rPr>
        <w:t xml:space="preserve">городской округ </w:t>
      </w:r>
    </w:p>
    <w:p w:rsidR="0059084E" w:rsidRPr="005D5FDF" w:rsidRDefault="0059084E" w:rsidP="0059084E">
      <w:pPr>
        <w:ind w:right="-55" w:firstLine="567"/>
        <w:jc w:val="center"/>
        <w:rPr>
          <w:b/>
          <w:caps/>
          <w:sz w:val="28"/>
          <w:szCs w:val="28"/>
        </w:rPr>
      </w:pPr>
      <w:r w:rsidRPr="005D5FDF">
        <w:rPr>
          <w:b/>
          <w:caps/>
          <w:sz w:val="28"/>
          <w:szCs w:val="28"/>
        </w:rPr>
        <w:t>«город клинцы Брянской области»</w:t>
      </w:r>
    </w:p>
    <w:p w:rsidR="0059084E" w:rsidRPr="005D5FDF" w:rsidRDefault="0059084E" w:rsidP="0059084E">
      <w:pPr>
        <w:ind w:right="-55" w:firstLine="567"/>
        <w:jc w:val="center"/>
        <w:rPr>
          <w:b/>
          <w:caps/>
          <w:sz w:val="28"/>
          <w:szCs w:val="28"/>
        </w:rPr>
      </w:pPr>
      <w:r w:rsidRPr="005D5FDF">
        <w:rPr>
          <w:b/>
          <w:caps/>
          <w:sz w:val="28"/>
          <w:szCs w:val="28"/>
        </w:rPr>
        <w:t>Клинцовская городская администрация</w:t>
      </w:r>
    </w:p>
    <w:p w:rsidR="0059084E" w:rsidRPr="005D5FDF" w:rsidRDefault="0059084E" w:rsidP="0059084E">
      <w:pPr>
        <w:pBdr>
          <w:top w:val="single" w:sz="4" w:space="1" w:color="auto"/>
        </w:pBdr>
        <w:ind w:right="-55"/>
        <w:rPr>
          <w:sz w:val="28"/>
          <w:szCs w:val="28"/>
        </w:rPr>
      </w:pPr>
    </w:p>
    <w:p w:rsidR="0059084E" w:rsidRPr="005D5FDF" w:rsidRDefault="0059084E" w:rsidP="0059084E">
      <w:pPr>
        <w:shd w:val="clear" w:color="auto" w:fill="FFFFFF"/>
        <w:ind w:firstLine="567"/>
        <w:jc w:val="center"/>
        <w:rPr>
          <w:b/>
          <w:bCs/>
          <w:position w:val="1"/>
          <w:sz w:val="28"/>
          <w:szCs w:val="28"/>
        </w:rPr>
      </w:pPr>
      <w:r w:rsidRPr="005D5FDF">
        <w:rPr>
          <w:b/>
          <w:bCs/>
          <w:position w:val="1"/>
          <w:sz w:val="28"/>
          <w:szCs w:val="28"/>
        </w:rPr>
        <w:t xml:space="preserve">ПОСТАНОВЛЕНИЕ </w:t>
      </w:r>
    </w:p>
    <w:p w:rsidR="0059084E" w:rsidRPr="005D5FDF" w:rsidRDefault="0059084E" w:rsidP="0059084E">
      <w:pPr>
        <w:shd w:val="clear" w:color="auto" w:fill="FFFFFF"/>
        <w:ind w:firstLine="567"/>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0"/>
        <w:gridCol w:w="1944"/>
      </w:tblGrid>
      <w:tr w:rsidR="0059084E" w:rsidRPr="005D5FDF" w:rsidTr="00430403">
        <w:trPr>
          <w:trHeight w:val="457"/>
        </w:trPr>
        <w:tc>
          <w:tcPr>
            <w:tcW w:w="2840" w:type="dxa"/>
          </w:tcPr>
          <w:p w:rsidR="0059084E" w:rsidRPr="005D5FDF" w:rsidRDefault="0059084E" w:rsidP="00C269D3">
            <w:pPr>
              <w:rPr>
                <w:sz w:val="28"/>
                <w:szCs w:val="28"/>
              </w:rPr>
            </w:pPr>
            <w:r w:rsidRPr="005D5FDF">
              <w:rPr>
                <w:sz w:val="28"/>
                <w:szCs w:val="28"/>
              </w:rPr>
              <w:t>От _</w:t>
            </w:r>
            <w:r w:rsidR="00C269D3">
              <w:rPr>
                <w:sz w:val="28"/>
                <w:szCs w:val="28"/>
              </w:rPr>
              <w:t xml:space="preserve">13.11 </w:t>
            </w:r>
            <w:r w:rsidRPr="005D5FDF">
              <w:rPr>
                <w:sz w:val="28"/>
                <w:szCs w:val="28"/>
              </w:rPr>
              <w:t>201</w:t>
            </w:r>
            <w:r>
              <w:rPr>
                <w:sz w:val="28"/>
                <w:szCs w:val="28"/>
              </w:rPr>
              <w:t>4</w:t>
            </w:r>
            <w:r w:rsidRPr="005D5FDF">
              <w:rPr>
                <w:sz w:val="28"/>
                <w:szCs w:val="28"/>
              </w:rPr>
              <w:t>г.</w:t>
            </w:r>
          </w:p>
        </w:tc>
        <w:tc>
          <w:tcPr>
            <w:tcW w:w="1944" w:type="dxa"/>
          </w:tcPr>
          <w:p w:rsidR="0059084E" w:rsidRPr="005D5FDF" w:rsidRDefault="0059084E" w:rsidP="00C269D3">
            <w:pPr>
              <w:rPr>
                <w:sz w:val="28"/>
                <w:szCs w:val="28"/>
              </w:rPr>
            </w:pPr>
            <w:r w:rsidRPr="005D5FDF">
              <w:rPr>
                <w:sz w:val="28"/>
                <w:szCs w:val="28"/>
              </w:rPr>
              <w:t xml:space="preserve">№ </w:t>
            </w:r>
            <w:r w:rsidR="00C269D3">
              <w:rPr>
                <w:sz w:val="28"/>
                <w:szCs w:val="28"/>
              </w:rPr>
              <w:t>3320</w:t>
            </w:r>
          </w:p>
        </w:tc>
      </w:tr>
      <w:tr w:rsidR="0059084E" w:rsidRPr="005D5FDF" w:rsidTr="00430403">
        <w:trPr>
          <w:trHeight w:val="457"/>
        </w:trPr>
        <w:tc>
          <w:tcPr>
            <w:tcW w:w="2840" w:type="dxa"/>
          </w:tcPr>
          <w:p w:rsidR="0059084E" w:rsidRPr="005D5FDF" w:rsidRDefault="0059084E" w:rsidP="00430403">
            <w:pPr>
              <w:rPr>
                <w:sz w:val="28"/>
                <w:szCs w:val="28"/>
              </w:rPr>
            </w:pPr>
            <w:r w:rsidRPr="005D5FDF">
              <w:rPr>
                <w:sz w:val="28"/>
                <w:szCs w:val="28"/>
              </w:rPr>
              <w:t xml:space="preserve">г. </w:t>
            </w:r>
            <w:proofErr w:type="spellStart"/>
            <w:r w:rsidRPr="005D5FDF">
              <w:rPr>
                <w:sz w:val="28"/>
                <w:szCs w:val="28"/>
              </w:rPr>
              <w:t>Клинцы</w:t>
            </w:r>
            <w:proofErr w:type="spellEnd"/>
          </w:p>
        </w:tc>
        <w:tc>
          <w:tcPr>
            <w:tcW w:w="1944" w:type="dxa"/>
          </w:tcPr>
          <w:p w:rsidR="0059084E" w:rsidRPr="005D5FDF" w:rsidRDefault="0059084E" w:rsidP="00430403">
            <w:pPr>
              <w:rPr>
                <w:sz w:val="28"/>
                <w:szCs w:val="28"/>
              </w:rPr>
            </w:pPr>
          </w:p>
        </w:tc>
      </w:tr>
    </w:tbl>
    <w:p w:rsidR="0059084E" w:rsidRDefault="0059084E" w:rsidP="0059084E">
      <w:pPr>
        <w:rPr>
          <w:sz w:val="28"/>
          <w:szCs w:val="28"/>
        </w:rPr>
      </w:pPr>
    </w:p>
    <w:p w:rsidR="0059084E" w:rsidRPr="005D5FDF" w:rsidRDefault="0059084E" w:rsidP="0059084E">
      <w:pPr>
        <w:rPr>
          <w:sz w:val="28"/>
          <w:szCs w:val="28"/>
        </w:rPr>
      </w:pPr>
      <w:r w:rsidRPr="005D5FDF">
        <w:rPr>
          <w:sz w:val="28"/>
          <w:szCs w:val="28"/>
        </w:rPr>
        <w:t xml:space="preserve">Об утверждении </w:t>
      </w:r>
      <w:r>
        <w:rPr>
          <w:sz w:val="28"/>
          <w:szCs w:val="28"/>
        </w:rPr>
        <w:t>типовой формы</w:t>
      </w:r>
    </w:p>
    <w:p w:rsidR="0059084E" w:rsidRDefault="0059084E" w:rsidP="0059084E">
      <w:pPr>
        <w:rPr>
          <w:sz w:val="28"/>
          <w:szCs w:val="28"/>
        </w:rPr>
      </w:pPr>
      <w:r>
        <w:rPr>
          <w:sz w:val="28"/>
          <w:szCs w:val="28"/>
        </w:rPr>
        <w:t xml:space="preserve">соглашения о выкупе </w:t>
      </w:r>
      <w:r w:rsidR="00606202">
        <w:rPr>
          <w:sz w:val="28"/>
          <w:szCs w:val="28"/>
        </w:rPr>
        <w:t>жилого</w:t>
      </w:r>
      <w:r>
        <w:rPr>
          <w:sz w:val="28"/>
          <w:szCs w:val="28"/>
        </w:rPr>
        <w:t xml:space="preserve"> помещения</w:t>
      </w:r>
    </w:p>
    <w:p w:rsidR="0059084E" w:rsidRDefault="0059084E" w:rsidP="0059084E">
      <w:pPr>
        <w:rPr>
          <w:sz w:val="28"/>
          <w:szCs w:val="28"/>
        </w:rPr>
      </w:pPr>
    </w:p>
    <w:p w:rsidR="0059084E" w:rsidRDefault="0059084E" w:rsidP="0059084E">
      <w:pPr>
        <w:rPr>
          <w:sz w:val="28"/>
          <w:szCs w:val="28"/>
        </w:rPr>
      </w:pPr>
    </w:p>
    <w:p w:rsidR="00606202" w:rsidRDefault="0059084E" w:rsidP="0059084E">
      <w:pPr>
        <w:ind w:firstLine="709"/>
        <w:jc w:val="both"/>
        <w:rPr>
          <w:sz w:val="28"/>
          <w:szCs w:val="28"/>
        </w:rPr>
      </w:pPr>
      <w:r>
        <w:rPr>
          <w:sz w:val="28"/>
          <w:szCs w:val="28"/>
        </w:rPr>
        <w:t xml:space="preserve">В соответствии со статьей 32 Жилищного  кодекса  Российской Федерации, Постановлением </w:t>
      </w:r>
      <w:proofErr w:type="spellStart"/>
      <w:r>
        <w:rPr>
          <w:sz w:val="28"/>
          <w:szCs w:val="28"/>
        </w:rPr>
        <w:t>Клинцовской</w:t>
      </w:r>
      <w:proofErr w:type="spellEnd"/>
      <w:r>
        <w:rPr>
          <w:sz w:val="28"/>
          <w:szCs w:val="28"/>
        </w:rPr>
        <w:t xml:space="preserve"> городской администрации </w:t>
      </w:r>
      <w:proofErr w:type="gramStart"/>
      <w:r>
        <w:rPr>
          <w:sz w:val="28"/>
          <w:szCs w:val="28"/>
        </w:rPr>
        <w:t>от</w:t>
      </w:r>
      <w:proofErr w:type="gramEnd"/>
      <w:r>
        <w:rPr>
          <w:sz w:val="28"/>
          <w:szCs w:val="28"/>
        </w:rPr>
        <w:t xml:space="preserve"> __________ №_____ «</w:t>
      </w:r>
      <w:proofErr w:type="gramStart"/>
      <w:r>
        <w:rPr>
          <w:sz w:val="28"/>
          <w:szCs w:val="28"/>
        </w:rPr>
        <w:t>Об</w:t>
      </w:r>
      <w:proofErr w:type="gramEnd"/>
      <w:r>
        <w:rPr>
          <w:sz w:val="28"/>
          <w:szCs w:val="28"/>
        </w:rPr>
        <w:t xml:space="preserve"> утверждении положения о порядке и условиях предоставления жилых помещений гражданам, выселя</w:t>
      </w:r>
      <w:r w:rsidR="00606202">
        <w:rPr>
          <w:sz w:val="28"/>
          <w:szCs w:val="28"/>
        </w:rPr>
        <w:t>е</w:t>
      </w:r>
      <w:r>
        <w:rPr>
          <w:sz w:val="28"/>
          <w:szCs w:val="28"/>
        </w:rPr>
        <w:t>мых из до</w:t>
      </w:r>
      <w:r w:rsidR="00606202">
        <w:rPr>
          <w:sz w:val="28"/>
          <w:szCs w:val="28"/>
        </w:rPr>
        <w:t xml:space="preserve">мов, подлежащих сносу на территории муниципального округа «город </w:t>
      </w:r>
      <w:proofErr w:type="spellStart"/>
      <w:r w:rsidR="00606202">
        <w:rPr>
          <w:sz w:val="28"/>
          <w:szCs w:val="28"/>
        </w:rPr>
        <w:t>Клинцы</w:t>
      </w:r>
      <w:proofErr w:type="spellEnd"/>
      <w:r w:rsidR="00606202">
        <w:rPr>
          <w:sz w:val="28"/>
          <w:szCs w:val="28"/>
        </w:rPr>
        <w:t xml:space="preserve"> Брянской области» </w:t>
      </w:r>
    </w:p>
    <w:p w:rsidR="0059084E" w:rsidRDefault="0059084E" w:rsidP="0059084E">
      <w:pPr>
        <w:ind w:firstLine="709"/>
        <w:jc w:val="both"/>
        <w:rPr>
          <w:sz w:val="28"/>
          <w:szCs w:val="28"/>
        </w:rPr>
      </w:pPr>
      <w:r>
        <w:rPr>
          <w:sz w:val="28"/>
          <w:szCs w:val="28"/>
        </w:rPr>
        <w:t xml:space="preserve">  </w:t>
      </w:r>
    </w:p>
    <w:p w:rsidR="0059084E" w:rsidRDefault="0059084E" w:rsidP="0059084E">
      <w:pPr>
        <w:ind w:firstLine="709"/>
        <w:jc w:val="both"/>
        <w:rPr>
          <w:b/>
          <w:sz w:val="28"/>
          <w:szCs w:val="28"/>
        </w:rPr>
      </w:pPr>
      <w:proofErr w:type="gramStart"/>
      <w:r>
        <w:rPr>
          <w:b/>
          <w:sz w:val="28"/>
          <w:szCs w:val="28"/>
        </w:rPr>
        <w:t>п</w:t>
      </w:r>
      <w:proofErr w:type="gramEnd"/>
      <w:r>
        <w:rPr>
          <w:b/>
          <w:sz w:val="28"/>
          <w:szCs w:val="28"/>
        </w:rPr>
        <w:t xml:space="preserve"> о с т а н о в л я ю:</w:t>
      </w:r>
    </w:p>
    <w:p w:rsidR="00606202" w:rsidRDefault="00606202" w:rsidP="0059084E">
      <w:pPr>
        <w:ind w:firstLine="709"/>
        <w:jc w:val="both"/>
        <w:rPr>
          <w:b/>
          <w:sz w:val="28"/>
          <w:szCs w:val="28"/>
        </w:rPr>
      </w:pPr>
    </w:p>
    <w:p w:rsidR="00606202" w:rsidRDefault="0059084E" w:rsidP="00606202">
      <w:pPr>
        <w:pStyle w:val="a4"/>
        <w:numPr>
          <w:ilvl w:val="0"/>
          <w:numId w:val="1"/>
        </w:numPr>
        <w:rPr>
          <w:sz w:val="28"/>
          <w:szCs w:val="28"/>
        </w:rPr>
      </w:pPr>
      <w:r w:rsidRPr="00606202">
        <w:rPr>
          <w:sz w:val="28"/>
          <w:szCs w:val="28"/>
        </w:rPr>
        <w:t xml:space="preserve">Утвердить </w:t>
      </w:r>
      <w:r w:rsidR="00606202" w:rsidRPr="00606202">
        <w:rPr>
          <w:sz w:val="28"/>
          <w:szCs w:val="28"/>
        </w:rPr>
        <w:t xml:space="preserve">типовую форму соглашения о выкупе жилого помещения </w:t>
      </w:r>
    </w:p>
    <w:p w:rsidR="00606202" w:rsidRPr="00606202" w:rsidRDefault="00606202" w:rsidP="00606202">
      <w:pPr>
        <w:rPr>
          <w:sz w:val="28"/>
          <w:szCs w:val="28"/>
        </w:rPr>
      </w:pPr>
      <w:r w:rsidRPr="00606202">
        <w:rPr>
          <w:sz w:val="28"/>
          <w:szCs w:val="28"/>
        </w:rPr>
        <w:t>(прилагается).</w:t>
      </w:r>
    </w:p>
    <w:p w:rsidR="0059084E" w:rsidRDefault="0059084E" w:rsidP="0059084E">
      <w:pPr>
        <w:autoSpaceDE w:val="0"/>
        <w:autoSpaceDN w:val="0"/>
        <w:adjustRightInd w:val="0"/>
        <w:ind w:firstLine="540"/>
        <w:jc w:val="both"/>
        <w:rPr>
          <w:bCs/>
          <w:sz w:val="28"/>
          <w:szCs w:val="28"/>
        </w:rPr>
      </w:pPr>
      <w:r>
        <w:rPr>
          <w:bCs/>
          <w:sz w:val="28"/>
          <w:szCs w:val="28"/>
        </w:rPr>
        <w:t xml:space="preserve">  </w:t>
      </w:r>
      <w:r w:rsidR="00606202">
        <w:rPr>
          <w:bCs/>
          <w:sz w:val="28"/>
          <w:szCs w:val="28"/>
        </w:rPr>
        <w:t>2</w:t>
      </w:r>
      <w:r w:rsidRPr="00B03D7E">
        <w:rPr>
          <w:bCs/>
          <w:sz w:val="28"/>
          <w:szCs w:val="28"/>
        </w:rPr>
        <w:t xml:space="preserve">. </w:t>
      </w:r>
      <w:proofErr w:type="gramStart"/>
      <w:r w:rsidRPr="00B03D7E">
        <w:rPr>
          <w:bCs/>
          <w:sz w:val="28"/>
          <w:szCs w:val="28"/>
        </w:rPr>
        <w:t>Контроль за</w:t>
      </w:r>
      <w:proofErr w:type="gramEnd"/>
      <w:r w:rsidRPr="00B03D7E">
        <w:rPr>
          <w:bCs/>
          <w:sz w:val="28"/>
          <w:szCs w:val="28"/>
        </w:rPr>
        <w:t xml:space="preserve"> исполнением настоящего Постановления возложить на заместителя Главы </w:t>
      </w:r>
      <w:proofErr w:type="spellStart"/>
      <w:r>
        <w:rPr>
          <w:bCs/>
          <w:sz w:val="28"/>
          <w:szCs w:val="28"/>
        </w:rPr>
        <w:t>Клинцовской</w:t>
      </w:r>
      <w:proofErr w:type="spellEnd"/>
      <w:r>
        <w:rPr>
          <w:bCs/>
          <w:sz w:val="28"/>
          <w:szCs w:val="28"/>
        </w:rPr>
        <w:t xml:space="preserve"> </w:t>
      </w:r>
      <w:r w:rsidRPr="00B03D7E">
        <w:rPr>
          <w:bCs/>
          <w:sz w:val="28"/>
          <w:szCs w:val="28"/>
        </w:rPr>
        <w:t xml:space="preserve">городской администрации </w:t>
      </w:r>
      <w:r>
        <w:rPr>
          <w:bCs/>
          <w:sz w:val="28"/>
          <w:szCs w:val="28"/>
        </w:rPr>
        <w:t>А</w:t>
      </w:r>
      <w:r w:rsidRPr="00B03D7E">
        <w:rPr>
          <w:bCs/>
          <w:sz w:val="28"/>
          <w:szCs w:val="28"/>
        </w:rPr>
        <w:t>.</w:t>
      </w:r>
      <w:r>
        <w:rPr>
          <w:bCs/>
          <w:sz w:val="28"/>
          <w:szCs w:val="28"/>
        </w:rPr>
        <w:t xml:space="preserve"> Г. </w:t>
      </w:r>
      <w:proofErr w:type="spellStart"/>
      <w:r>
        <w:rPr>
          <w:bCs/>
          <w:sz w:val="28"/>
          <w:szCs w:val="28"/>
        </w:rPr>
        <w:t>Мефеда</w:t>
      </w:r>
      <w:proofErr w:type="spellEnd"/>
      <w:r w:rsidRPr="00B03D7E">
        <w:rPr>
          <w:bCs/>
          <w:sz w:val="28"/>
          <w:szCs w:val="28"/>
        </w:rPr>
        <w:t>.</w:t>
      </w:r>
    </w:p>
    <w:p w:rsidR="0059084E" w:rsidRDefault="0059084E" w:rsidP="0059084E">
      <w:pPr>
        <w:autoSpaceDE w:val="0"/>
        <w:autoSpaceDN w:val="0"/>
        <w:adjustRightInd w:val="0"/>
        <w:rPr>
          <w:bCs/>
          <w:sz w:val="28"/>
          <w:szCs w:val="28"/>
        </w:rPr>
      </w:pPr>
    </w:p>
    <w:p w:rsidR="0059084E" w:rsidRDefault="0059084E" w:rsidP="0059084E">
      <w:pPr>
        <w:autoSpaceDE w:val="0"/>
        <w:autoSpaceDN w:val="0"/>
        <w:adjustRightInd w:val="0"/>
        <w:rPr>
          <w:bCs/>
          <w:sz w:val="28"/>
          <w:szCs w:val="28"/>
        </w:rPr>
      </w:pPr>
    </w:p>
    <w:p w:rsidR="0059084E" w:rsidRDefault="0059084E" w:rsidP="0059084E">
      <w:pPr>
        <w:autoSpaceDE w:val="0"/>
        <w:autoSpaceDN w:val="0"/>
        <w:adjustRightInd w:val="0"/>
        <w:rPr>
          <w:bCs/>
          <w:sz w:val="28"/>
          <w:szCs w:val="28"/>
        </w:rPr>
      </w:pPr>
      <w:r>
        <w:rPr>
          <w:bCs/>
          <w:sz w:val="28"/>
          <w:szCs w:val="28"/>
        </w:rPr>
        <w:t xml:space="preserve">И. о. </w:t>
      </w:r>
      <w:r w:rsidRPr="00B03D7E">
        <w:rPr>
          <w:bCs/>
          <w:sz w:val="28"/>
          <w:szCs w:val="28"/>
        </w:rPr>
        <w:t>Глав</w:t>
      </w:r>
      <w:r>
        <w:rPr>
          <w:bCs/>
          <w:sz w:val="28"/>
          <w:szCs w:val="28"/>
        </w:rPr>
        <w:t xml:space="preserve">ы </w:t>
      </w:r>
      <w:proofErr w:type="spellStart"/>
      <w:r>
        <w:rPr>
          <w:bCs/>
          <w:sz w:val="28"/>
          <w:szCs w:val="28"/>
        </w:rPr>
        <w:t>Клинцовской</w:t>
      </w:r>
      <w:proofErr w:type="spellEnd"/>
      <w:r w:rsidRPr="00B03D7E">
        <w:rPr>
          <w:bCs/>
          <w:sz w:val="28"/>
          <w:szCs w:val="28"/>
        </w:rPr>
        <w:t xml:space="preserve"> </w:t>
      </w:r>
    </w:p>
    <w:p w:rsidR="0059084E" w:rsidRDefault="0059084E" w:rsidP="0059084E">
      <w:pPr>
        <w:autoSpaceDE w:val="0"/>
        <w:autoSpaceDN w:val="0"/>
        <w:adjustRightInd w:val="0"/>
        <w:rPr>
          <w:i/>
          <w:sz w:val="24"/>
          <w:szCs w:val="24"/>
        </w:rPr>
      </w:pPr>
      <w:r>
        <w:rPr>
          <w:bCs/>
          <w:sz w:val="28"/>
          <w:szCs w:val="28"/>
        </w:rPr>
        <w:t xml:space="preserve">городской </w:t>
      </w:r>
      <w:r w:rsidRPr="00B03D7E">
        <w:rPr>
          <w:bCs/>
          <w:sz w:val="28"/>
          <w:szCs w:val="28"/>
        </w:rPr>
        <w:t>администрации</w:t>
      </w:r>
      <w:r>
        <w:rPr>
          <w:bCs/>
          <w:sz w:val="28"/>
          <w:szCs w:val="28"/>
        </w:rPr>
        <w:tab/>
      </w:r>
      <w:r>
        <w:rPr>
          <w:bCs/>
          <w:sz w:val="28"/>
          <w:szCs w:val="28"/>
        </w:rPr>
        <w:tab/>
      </w:r>
      <w:r>
        <w:rPr>
          <w:bCs/>
          <w:sz w:val="28"/>
          <w:szCs w:val="28"/>
        </w:rPr>
        <w:tab/>
      </w:r>
      <w:r>
        <w:rPr>
          <w:bCs/>
          <w:sz w:val="28"/>
          <w:szCs w:val="28"/>
        </w:rPr>
        <w:tab/>
        <w:t xml:space="preserve">                            Л. Д. </w:t>
      </w:r>
      <w:proofErr w:type="spellStart"/>
      <w:r>
        <w:rPr>
          <w:bCs/>
          <w:sz w:val="28"/>
          <w:szCs w:val="28"/>
        </w:rPr>
        <w:t>Лубская</w:t>
      </w:r>
      <w:proofErr w:type="spellEnd"/>
    </w:p>
    <w:p w:rsidR="0059084E" w:rsidRDefault="0059084E" w:rsidP="0059084E">
      <w:pPr>
        <w:rPr>
          <w:i/>
          <w:sz w:val="24"/>
          <w:szCs w:val="24"/>
        </w:rPr>
      </w:pPr>
    </w:p>
    <w:p w:rsidR="0059084E" w:rsidRPr="00A37A0C" w:rsidRDefault="0059084E" w:rsidP="0059084E">
      <w:pPr>
        <w:rPr>
          <w:i/>
          <w:sz w:val="24"/>
          <w:szCs w:val="24"/>
        </w:rPr>
      </w:pPr>
      <w:r w:rsidRPr="00A37A0C">
        <w:rPr>
          <w:i/>
          <w:sz w:val="24"/>
          <w:szCs w:val="24"/>
        </w:rPr>
        <w:t xml:space="preserve">исп. </w:t>
      </w:r>
      <w:proofErr w:type="spellStart"/>
      <w:r w:rsidRPr="00A37A0C">
        <w:rPr>
          <w:i/>
          <w:sz w:val="24"/>
          <w:szCs w:val="24"/>
        </w:rPr>
        <w:t>Крещенок</w:t>
      </w:r>
      <w:proofErr w:type="spellEnd"/>
      <w:r w:rsidRPr="00A37A0C">
        <w:rPr>
          <w:i/>
          <w:sz w:val="24"/>
          <w:szCs w:val="24"/>
        </w:rPr>
        <w:t xml:space="preserve"> И. В.</w:t>
      </w:r>
    </w:p>
    <w:p w:rsidR="0059084E" w:rsidRDefault="0059084E" w:rsidP="0059084E">
      <w:pPr>
        <w:rPr>
          <w:sz w:val="28"/>
          <w:szCs w:val="28"/>
        </w:rPr>
      </w:pPr>
    </w:p>
    <w:p w:rsidR="0059084E" w:rsidRDefault="0059084E" w:rsidP="0059084E">
      <w:pPr>
        <w:rPr>
          <w:sz w:val="28"/>
          <w:szCs w:val="28"/>
        </w:rPr>
      </w:pPr>
      <w:r>
        <w:rPr>
          <w:sz w:val="28"/>
          <w:szCs w:val="28"/>
        </w:rPr>
        <w:t>СОГЛАСОВАНО</w:t>
      </w:r>
    </w:p>
    <w:p w:rsidR="0059084E" w:rsidRDefault="0059084E" w:rsidP="0059084E">
      <w:pPr>
        <w:rPr>
          <w:sz w:val="28"/>
          <w:szCs w:val="28"/>
        </w:rPr>
      </w:pPr>
    </w:p>
    <w:tbl>
      <w:tblPr>
        <w:tblW w:w="0" w:type="auto"/>
        <w:tblLook w:val="01E0" w:firstRow="1" w:lastRow="1" w:firstColumn="1" w:lastColumn="1" w:noHBand="0" w:noVBand="0"/>
      </w:tblPr>
      <w:tblGrid>
        <w:gridCol w:w="7490"/>
        <w:gridCol w:w="2081"/>
      </w:tblGrid>
      <w:tr w:rsidR="0059084E" w:rsidRPr="0073703A" w:rsidTr="00430403">
        <w:tc>
          <w:tcPr>
            <w:tcW w:w="7490" w:type="dxa"/>
            <w:shd w:val="clear" w:color="auto" w:fill="auto"/>
          </w:tcPr>
          <w:p w:rsidR="0059084E" w:rsidRPr="0073703A" w:rsidRDefault="0059084E" w:rsidP="00430403">
            <w:pPr>
              <w:rPr>
                <w:sz w:val="28"/>
                <w:szCs w:val="28"/>
              </w:rPr>
            </w:pPr>
            <w:r>
              <w:rPr>
                <w:sz w:val="28"/>
                <w:szCs w:val="28"/>
              </w:rPr>
              <w:t xml:space="preserve">Заместитель Главы </w:t>
            </w:r>
            <w:proofErr w:type="spellStart"/>
            <w:r>
              <w:rPr>
                <w:sz w:val="28"/>
                <w:szCs w:val="28"/>
              </w:rPr>
              <w:t>Клинцовской</w:t>
            </w:r>
            <w:proofErr w:type="spellEnd"/>
            <w:r w:rsidRPr="0073703A">
              <w:rPr>
                <w:sz w:val="28"/>
                <w:szCs w:val="28"/>
              </w:rPr>
              <w:t xml:space="preserve"> </w:t>
            </w:r>
          </w:p>
          <w:p w:rsidR="0059084E" w:rsidRPr="0073703A" w:rsidRDefault="0059084E" w:rsidP="00430403">
            <w:pPr>
              <w:rPr>
                <w:sz w:val="28"/>
                <w:szCs w:val="28"/>
              </w:rPr>
            </w:pPr>
            <w:r>
              <w:rPr>
                <w:sz w:val="28"/>
                <w:szCs w:val="28"/>
              </w:rPr>
              <w:t>городской администрации</w:t>
            </w:r>
            <w:r w:rsidRPr="0073703A">
              <w:rPr>
                <w:sz w:val="28"/>
                <w:szCs w:val="28"/>
              </w:rPr>
              <w:t xml:space="preserve"> </w:t>
            </w:r>
          </w:p>
        </w:tc>
        <w:tc>
          <w:tcPr>
            <w:tcW w:w="2081" w:type="dxa"/>
            <w:shd w:val="clear" w:color="auto" w:fill="auto"/>
          </w:tcPr>
          <w:p w:rsidR="0059084E" w:rsidRPr="0073703A" w:rsidRDefault="0059084E" w:rsidP="00430403">
            <w:pPr>
              <w:rPr>
                <w:sz w:val="28"/>
                <w:szCs w:val="28"/>
              </w:rPr>
            </w:pPr>
            <w:r w:rsidRPr="0073703A">
              <w:rPr>
                <w:sz w:val="28"/>
                <w:szCs w:val="28"/>
              </w:rPr>
              <w:t xml:space="preserve"> </w:t>
            </w:r>
          </w:p>
          <w:p w:rsidR="0059084E" w:rsidRPr="0073703A" w:rsidRDefault="0059084E" w:rsidP="00430403">
            <w:pPr>
              <w:rPr>
                <w:sz w:val="28"/>
                <w:szCs w:val="28"/>
              </w:rPr>
            </w:pPr>
            <w:r>
              <w:rPr>
                <w:sz w:val="28"/>
                <w:szCs w:val="28"/>
              </w:rPr>
              <w:t xml:space="preserve">А. Г. </w:t>
            </w:r>
            <w:proofErr w:type="spellStart"/>
            <w:r>
              <w:rPr>
                <w:sz w:val="28"/>
                <w:szCs w:val="28"/>
              </w:rPr>
              <w:t>Мефед</w:t>
            </w:r>
            <w:proofErr w:type="spellEnd"/>
            <w:r>
              <w:rPr>
                <w:sz w:val="28"/>
                <w:szCs w:val="28"/>
              </w:rPr>
              <w:t xml:space="preserve"> </w:t>
            </w:r>
            <w:r w:rsidRPr="0073703A">
              <w:rPr>
                <w:sz w:val="28"/>
                <w:szCs w:val="28"/>
              </w:rPr>
              <w:t xml:space="preserve"> </w:t>
            </w:r>
          </w:p>
        </w:tc>
      </w:tr>
      <w:tr w:rsidR="0059084E" w:rsidRPr="0073703A" w:rsidTr="00430403">
        <w:tc>
          <w:tcPr>
            <w:tcW w:w="7490" w:type="dxa"/>
            <w:shd w:val="clear" w:color="auto" w:fill="auto"/>
          </w:tcPr>
          <w:p w:rsidR="0059084E" w:rsidRPr="0073703A" w:rsidRDefault="0059084E" w:rsidP="00430403">
            <w:pPr>
              <w:rPr>
                <w:sz w:val="28"/>
                <w:szCs w:val="28"/>
              </w:rPr>
            </w:pPr>
            <w:r w:rsidRPr="0073703A">
              <w:rPr>
                <w:sz w:val="28"/>
                <w:szCs w:val="28"/>
              </w:rPr>
              <w:t xml:space="preserve">Начальник отдела </w:t>
            </w:r>
            <w:r>
              <w:rPr>
                <w:sz w:val="28"/>
                <w:szCs w:val="28"/>
              </w:rPr>
              <w:t>жилищной политики</w:t>
            </w:r>
          </w:p>
        </w:tc>
        <w:tc>
          <w:tcPr>
            <w:tcW w:w="2081" w:type="dxa"/>
            <w:shd w:val="clear" w:color="auto" w:fill="auto"/>
          </w:tcPr>
          <w:p w:rsidR="0059084E" w:rsidRPr="0073703A" w:rsidRDefault="0059084E" w:rsidP="00430403">
            <w:pPr>
              <w:rPr>
                <w:sz w:val="28"/>
                <w:szCs w:val="28"/>
              </w:rPr>
            </w:pPr>
            <w:proofErr w:type="spellStart"/>
            <w:r w:rsidRPr="0073703A">
              <w:rPr>
                <w:sz w:val="28"/>
                <w:szCs w:val="28"/>
              </w:rPr>
              <w:t>И.В.Крещенок</w:t>
            </w:r>
            <w:proofErr w:type="spellEnd"/>
          </w:p>
        </w:tc>
      </w:tr>
      <w:tr w:rsidR="0059084E" w:rsidRPr="0073703A" w:rsidTr="00430403">
        <w:tc>
          <w:tcPr>
            <w:tcW w:w="7490" w:type="dxa"/>
            <w:shd w:val="clear" w:color="auto" w:fill="auto"/>
          </w:tcPr>
          <w:p w:rsidR="0059084E" w:rsidRPr="0073703A" w:rsidRDefault="0059084E" w:rsidP="00430403">
            <w:pPr>
              <w:rPr>
                <w:sz w:val="28"/>
                <w:szCs w:val="28"/>
              </w:rPr>
            </w:pPr>
            <w:r w:rsidRPr="0073703A">
              <w:rPr>
                <w:sz w:val="28"/>
                <w:szCs w:val="28"/>
              </w:rPr>
              <w:t xml:space="preserve">Начальник отдела </w:t>
            </w:r>
            <w:proofErr w:type="gramStart"/>
            <w:r w:rsidRPr="0073703A">
              <w:rPr>
                <w:sz w:val="28"/>
                <w:szCs w:val="28"/>
              </w:rPr>
              <w:t>юридической</w:t>
            </w:r>
            <w:proofErr w:type="gramEnd"/>
            <w:r w:rsidRPr="0073703A">
              <w:rPr>
                <w:sz w:val="28"/>
                <w:szCs w:val="28"/>
              </w:rPr>
              <w:t xml:space="preserve"> </w:t>
            </w:r>
          </w:p>
          <w:p w:rsidR="0059084E" w:rsidRPr="0073703A" w:rsidRDefault="0059084E" w:rsidP="00430403">
            <w:pPr>
              <w:rPr>
                <w:sz w:val="28"/>
                <w:szCs w:val="28"/>
              </w:rPr>
            </w:pPr>
            <w:r w:rsidRPr="0073703A">
              <w:rPr>
                <w:sz w:val="28"/>
                <w:szCs w:val="28"/>
              </w:rPr>
              <w:t>службы</w:t>
            </w:r>
          </w:p>
        </w:tc>
        <w:tc>
          <w:tcPr>
            <w:tcW w:w="2081" w:type="dxa"/>
            <w:shd w:val="clear" w:color="auto" w:fill="auto"/>
          </w:tcPr>
          <w:p w:rsidR="0059084E" w:rsidRPr="0073703A" w:rsidRDefault="0059084E" w:rsidP="00430403">
            <w:pPr>
              <w:rPr>
                <w:sz w:val="28"/>
                <w:szCs w:val="28"/>
              </w:rPr>
            </w:pPr>
            <w:r w:rsidRPr="0073703A">
              <w:rPr>
                <w:sz w:val="28"/>
                <w:szCs w:val="28"/>
              </w:rPr>
              <w:t xml:space="preserve">  </w:t>
            </w:r>
          </w:p>
          <w:p w:rsidR="0059084E" w:rsidRPr="0073703A" w:rsidRDefault="0059084E" w:rsidP="00430403">
            <w:pPr>
              <w:rPr>
                <w:sz w:val="28"/>
                <w:szCs w:val="28"/>
              </w:rPr>
            </w:pPr>
            <w:r w:rsidRPr="0073703A">
              <w:rPr>
                <w:sz w:val="28"/>
                <w:szCs w:val="28"/>
              </w:rPr>
              <w:t xml:space="preserve">А.В. </w:t>
            </w:r>
            <w:proofErr w:type="spellStart"/>
            <w:r w:rsidRPr="0073703A">
              <w:rPr>
                <w:sz w:val="28"/>
                <w:szCs w:val="28"/>
              </w:rPr>
              <w:t>Тофилюк</w:t>
            </w:r>
            <w:proofErr w:type="spellEnd"/>
            <w:r w:rsidRPr="0073703A">
              <w:rPr>
                <w:sz w:val="28"/>
                <w:szCs w:val="28"/>
              </w:rPr>
              <w:t xml:space="preserve"> </w:t>
            </w:r>
          </w:p>
        </w:tc>
      </w:tr>
    </w:tbl>
    <w:p w:rsidR="0059084E" w:rsidRDefault="0059084E" w:rsidP="0059084E">
      <w:pPr>
        <w:jc w:val="both"/>
        <w:rPr>
          <w:sz w:val="28"/>
          <w:szCs w:val="28"/>
        </w:rPr>
      </w:pPr>
    </w:p>
    <w:p w:rsidR="00242689" w:rsidRDefault="00242689"/>
    <w:p w:rsidR="00606202" w:rsidRDefault="00606202"/>
    <w:p w:rsidR="00F25A4D" w:rsidRDefault="00F25A4D" w:rsidP="00606202">
      <w:pPr>
        <w:autoSpaceDE w:val="0"/>
        <w:autoSpaceDN w:val="0"/>
        <w:adjustRightInd w:val="0"/>
        <w:ind w:left="6096"/>
        <w:rPr>
          <w:bCs/>
          <w:sz w:val="28"/>
          <w:szCs w:val="28"/>
        </w:rPr>
      </w:pPr>
    </w:p>
    <w:p w:rsidR="00606202" w:rsidRPr="00B03D7E" w:rsidRDefault="00606202" w:rsidP="00606202">
      <w:pPr>
        <w:autoSpaceDE w:val="0"/>
        <w:autoSpaceDN w:val="0"/>
        <w:adjustRightInd w:val="0"/>
        <w:ind w:left="6096"/>
        <w:rPr>
          <w:bCs/>
          <w:sz w:val="28"/>
          <w:szCs w:val="28"/>
        </w:rPr>
      </w:pPr>
      <w:r w:rsidRPr="00B03D7E">
        <w:rPr>
          <w:bCs/>
          <w:sz w:val="28"/>
          <w:szCs w:val="28"/>
        </w:rPr>
        <w:lastRenderedPageBreak/>
        <w:t>Приложение</w:t>
      </w:r>
    </w:p>
    <w:p w:rsidR="00606202" w:rsidRPr="00B03D7E" w:rsidRDefault="00606202" w:rsidP="00606202">
      <w:pPr>
        <w:autoSpaceDE w:val="0"/>
        <w:autoSpaceDN w:val="0"/>
        <w:adjustRightInd w:val="0"/>
        <w:ind w:left="6096"/>
        <w:rPr>
          <w:bCs/>
          <w:sz w:val="28"/>
          <w:szCs w:val="28"/>
        </w:rPr>
      </w:pPr>
      <w:r w:rsidRPr="00B03D7E">
        <w:rPr>
          <w:bCs/>
          <w:sz w:val="28"/>
          <w:szCs w:val="28"/>
        </w:rPr>
        <w:t>к Постановлению</w:t>
      </w:r>
    </w:p>
    <w:p w:rsidR="00606202" w:rsidRPr="00B03D7E" w:rsidRDefault="00606202" w:rsidP="00606202">
      <w:pPr>
        <w:autoSpaceDE w:val="0"/>
        <w:autoSpaceDN w:val="0"/>
        <w:adjustRightInd w:val="0"/>
        <w:ind w:left="6096"/>
        <w:rPr>
          <w:bCs/>
          <w:sz w:val="28"/>
          <w:szCs w:val="28"/>
        </w:rPr>
      </w:pPr>
      <w:bookmarkStart w:id="0" w:name="_GoBack"/>
      <w:bookmarkEnd w:id="0"/>
      <w:proofErr w:type="spellStart"/>
      <w:r>
        <w:rPr>
          <w:bCs/>
          <w:sz w:val="28"/>
          <w:szCs w:val="28"/>
        </w:rPr>
        <w:t>Клинцовской</w:t>
      </w:r>
      <w:proofErr w:type="spellEnd"/>
      <w:r>
        <w:rPr>
          <w:bCs/>
          <w:sz w:val="28"/>
          <w:szCs w:val="28"/>
        </w:rPr>
        <w:t xml:space="preserve"> городской </w:t>
      </w:r>
    </w:p>
    <w:p w:rsidR="00606202" w:rsidRPr="00B03D7E" w:rsidRDefault="00606202" w:rsidP="00606202">
      <w:pPr>
        <w:autoSpaceDE w:val="0"/>
        <w:autoSpaceDN w:val="0"/>
        <w:adjustRightInd w:val="0"/>
        <w:ind w:left="6096"/>
        <w:rPr>
          <w:bCs/>
          <w:sz w:val="28"/>
          <w:szCs w:val="28"/>
        </w:rPr>
      </w:pPr>
      <w:r w:rsidRPr="00B03D7E">
        <w:rPr>
          <w:bCs/>
          <w:sz w:val="28"/>
          <w:szCs w:val="28"/>
        </w:rPr>
        <w:t>администрации</w:t>
      </w:r>
    </w:p>
    <w:p w:rsidR="00606202" w:rsidRPr="00C269D3" w:rsidRDefault="00606202" w:rsidP="00606202">
      <w:pPr>
        <w:autoSpaceDE w:val="0"/>
        <w:autoSpaceDN w:val="0"/>
        <w:adjustRightInd w:val="0"/>
        <w:ind w:left="6096"/>
        <w:rPr>
          <w:bCs/>
          <w:sz w:val="28"/>
          <w:szCs w:val="28"/>
          <w:u w:val="single"/>
        </w:rPr>
      </w:pPr>
      <w:r w:rsidRPr="00C269D3">
        <w:rPr>
          <w:bCs/>
          <w:sz w:val="28"/>
          <w:szCs w:val="28"/>
          <w:u w:val="single"/>
        </w:rPr>
        <w:t xml:space="preserve">от </w:t>
      </w:r>
      <w:r w:rsidR="00C269D3" w:rsidRPr="00C269D3">
        <w:rPr>
          <w:bCs/>
          <w:sz w:val="28"/>
          <w:szCs w:val="28"/>
          <w:u w:val="single"/>
        </w:rPr>
        <w:t>13.11.2014</w:t>
      </w:r>
      <w:r w:rsidRPr="00C269D3">
        <w:rPr>
          <w:bCs/>
          <w:sz w:val="28"/>
          <w:szCs w:val="28"/>
          <w:u w:val="single"/>
        </w:rPr>
        <w:t xml:space="preserve"> г. N </w:t>
      </w:r>
      <w:r w:rsidR="00C269D3" w:rsidRPr="00C269D3">
        <w:rPr>
          <w:bCs/>
          <w:sz w:val="28"/>
          <w:szCs w:val="28"/>
          <w:u w:val="single"/>
        </w:rPr>
        <w:t>3320</w:t>
      </w:r>
    </w:p>
    <w:p w:rsidR="00606202" w:rsidRPr="00B03D7E" w:rsidRDefault="00606202" w:rsidP="00606202">
      <w:pPr>
        <w:autoSpaceDE w:val="0"/>
        <w:autoSpaceDN w:val="0"/>
        <w:adjustRightInd w:val="0"/>
        <w:rPr>
          <w:bCs/>
          <w:sz w:val="28"/>
          <w:szCs w:val="28"/>
        </w:rPr>
      </w:pPr>
    </w:p>
    <w:p w:rsidR="00606202" w:rsidRDefault="00606202" w:rsidP="00606202">
      <w:pPr>
        <w:jc w:val="both"/>
        <w:rPr>
          <w:sz w:val="28"/>
          <w:szCs w:val="28"/>
        </w:rPr>
      </w:pPr>
    </w:p>
    <w:p w:rsidR="00606202" w:rsidRDefault="00606202" w:rsidP="00606202">
      <w:pPr>
        <w:jc w:val="center"/>
        <w:rPr>
          <w:sz w:val="28"/>
          <w:szCs w:val="28"/>
        </w:rPr>
      </w:pPr>
      <w:r>
        <w:rPr>
          <w:sz w:val="28"/>
          <w:szCs w:val="28"/>
        </w:rPr>
        <w:t>Т</w:t>
      </w:r>
      <w:r w:rsidRPr="00606202">
        <w:rPr>
          <w:sz w:val="28"/>
          <w:szCs w:val="28"/>
        </w:rPr>
        <w:t>иповая форма соглашения</w:t>
      </w:r>
    </w:p>
    <w:p w:rsidR="00606202" w:rsidRDefault="00606202" w:rsidP="00606202">
      <w:pPr>
        <w:jc w:val="center"/>
        <w:rPr>
          <w:sz w:val="28"/>
          <w:szCs w:val="28"/>
        </w:rPr>
      </w:pPr>
      <w:r>
        <w:rPr>
          <w:sz w:val="28"/>
          <w:szCs w:val="28"/>
        </w:rPr>
        <w:t>о выкупе жилого помещения</w:t>
      </w:r>
    </w:p>
    <w:p w:rsidR="00F25A4D" w:rsidRDefault="00F25A4D" w:rsidP="00606202">
      <w:pPr>
        <w:jc w:val="center"/>
        <w:rPr>
          <w:sz w:val="28"/>
          <w:szCs w:val="28"/>
        </w:rPr>
      </w:pP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г. </w:t>
      </w:r>
      <w:proofErr w:type="spellStart"/>
      <w:r w:rsidRPr="00F25A4D">
        <w:rPr>
          <w:sz w:val="28"/>
          <w:szCs w:val="28"/>
        </w:rPr>
        <w:t>К</w:t>
      </w:r>
      <w:r>
        <w:rPr>
          <w:sz w:val="28"/>
          <w:szCs w:val="28"/>
        </w:rPr>
        <w:t>линцы</w:t>
      </w:r>
      <w:proofErr w:type="spellEnd"/>
      <w:r w:rsidRPr="00F25A4D">
        <w:rPr>
          <w:sz w:val="28"/>
          <w:szCs w:val="28"/>
        </w:rPr>
        <w:t xml:space="preserve">                           </w:t>
      </w:r>
      <w:r>
        <w:rPr>
          <w:sz w:val="28"/>
          <w:szCs w:val="28"/>
        </w:rPr>
        <w:t xml:space="preserve">                                       </w:t>
      </w:r>
      <w:r w:rsidRPr="00F25A4D">
        <w:rPr>
          <w:sz w:val="28"/>
          <w:szCs w:val="28"/>
        </w:rPr>
        <w:t xml:space="preserve">    "__" __________ 20</w:t>
      </w:r>
      <w:r>
        <w:rPr>
          <w:sz w:val="28"/>
          <w:szCs w:val="28"/>
        </w:rPr>
        <w:t>14</w:t>
      </w:r>
      <w:r w:rsidRPr="00F25A4D">
        <w:rPr>
          <w:sz w:val="28"/>
          <w:szCs w:val="28"/>
        </w:rPr>
        <w:t xml:space="preserve"> г.</w:t>
      </w:r>
    </w:p>
    <w:p w:rsid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Граждани</w:t>
      </w:r>
      <w:proofErr w:type="gramStart"/>
      <w:r w:rsidRPr="00F25A4D">
        <w:rPr>
          <w:sz w:val="28"/>
          <w:szCs w:val="28"/>
        </w:rPr>
        <w:t>н(</w:t>
      </w:r>
      <w:proofErr w:type="gramEnd"/>
      <w:r w:rsidRPr="00F25A4D">
        <w:rPr>
          <w:sz w:val="28"/>
          <w:szCs w:val="28"/>
        </w:rPr>
        <w:t>ка) (организация) 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w:t>
      </w:r>
      <w:r>
        <w:rPr>
          <w:sz w:val="28"/>
          <w:szCs w:val="28"/>
        </w:rPr>
        <w:t xml:space="preserve">            </w:t>
      </w:r>
      <w:r w:rsidRPr="00F25A4D">
        <w:rPr>
          <w:sz w:val="28"/>
          <w:szCs w:val="28"/>
        </w:rPr>
        <w:t xml:space="preserve">   (Ф.И.О. гражданина или наименование организации)</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w:t>
      </w:r>
      <w:proofErr w:type="gramStart"/>
      <w:r w:rsidRPr="00F25A4D">
        <w:rPr>
          <w:sz w:val="28"/>
          <w:szCs w:val="28"/>
        </w:rPr>
        <w:t>(реквизиты документа, удостоверяющего личность гражданина, или</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свидетельства о государственной регистрации юридического лица)</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w:t>
      </w:r>
      <w:proofErr w:type="gramStart"/>
      <w:r w:rsidRPr="00F25A4D">
        <w:rPr>
          <w:sz w:val="28"/>
          <w:szCs w:val="28"/>
        </w:rPr>
        <w:t>(место</w:t>
      </w:r>
      <w:r>
        <w:rPr>
          <w:sz w:val="28"/>
          <w:szCs w:val="28"/>
        </w:rPr>
        <w:t xml:space="preserve"> </w:t>
      </w:r>
      <w:r w:rsidRPr="00F25A4D">
        <w:rPr>
          <w:sz w:val="28"/>
          <w:szCs w:val="28"/>
        </w:rPr>
        <w:t>жительство гражданина или место нахождение юридического</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лица)</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(далее - "Сторона 1"), и </w:t>
      </w:r>
      <w:proofErr w:type="spellStart"/>
      <w:r>
        <w:rPr>
          <w:sz w:val="28"/>
          <w:szCs w:val="28"/>
        </w:rPr>
        <w:t>Клинцовская</w:t>
      </w:r>
      <w:proofErr w:type="spellEnd"/>
      <w:r>
        <w:rPr>
          <w:sz w:val="28"/>
          <w:szCs w:val="28"/>
        </w:rPr>
        <w:t xml:space="preserve"> городская администрация</w:t>
      </w:r>
      <w:r w:rsidRPr="00F25A4D">
        <w:rPr>
          <w:sz w:val="28"/>
          <w:szCs w:val="28"/>
        </w:rPr>
        <w:t xml:space="preserve"> в лице </w:t>
      </w:r>
      <w:r>
        <w:rPr>
          <w:sz w:val="28"/>
          <w:szCs w:val="28"/>
        </w:rPr>
        <w:t>специалиста отдела жилищной политики</w:t>
      </w:r>
      <w:r w:rsidRPr="00F25A4D">
        <w:rPr>
          <w:sz w:val="28"/>
          <w:szCs w:val="28"/>
        </w:rPr>
        <w:t xml:space="preserve"> _____________________________________,</w:t>
      </w:r>
    </w:p>
    <w:p w:rsidR="00F25A4D" w:rsidRPr="00F25A4D" w:rsidRDefault="00F25A4D" w:rsidP="00F25A4D">
      <w:pPr>
        <w:jc w:val="both"/>
        <w:rPr>
          <w:sz w:val="28"/>
          <w:szCs w:val="28"/>
        </w:rPr>
      </w:pPr>
      <w:r w:rsidRPr="00F25A4D">
        <w:rPr>
          <w:sz w:val="28"/>
          <w:szCs w:val="28"/>
        </w:rPr>
        <w:t xml:space="preserve">действующего  на  основании </w:t>
      </w:r>
      <w:r>
        <w:rPr>
          <w:sz w:val="28"/>
          <w:szCs w:val="28"/>
        </w:rPr>
        <w:t xml:space="preserve"> ст. 32 Жилищного Кодекса РФ, </w:t>
      </w:r>
      <w:r w:rsidRPr="00F25A4D">
        <w:rPr>
          <w:sz w:val="28"/>
          <w:szCs w:val="28"/>
        </w:rPr>
        <w:t xml:space="preserve">Положения </w:t>
      </w:r>
      <w:r>
        <w:rPr>
          <w:sz w:val="28"/>
          <w:szCs w:val="28"/>
        </w:rPr>
        <w:t>о порядке и условиях предоставления жилых помещений гражданам, выселяемых из домов, подлежащих сносу на территории муниципального</w:t>
      </w:r>
      <w:r w:rsidRPr="00A37A0C">
        <w:rPr>
          <w:sz w:val="28"/>
          <w:szCs w:val="28"/>
        </w:rPr>
        <w:t xml:space="preserve"> </w:t>
      </w:r>
      <w:r>
        <w:rPr>
          <w:sz w:val="28"/>
          <w:szCs w:val="28"/>
        </w:rPr>
        <w:t xml:space="preserve">округа «город </w:t>
      </w:r>
      <w:proofErr w:type="spellStart"/>
      <w:r>
        <w:rPr>
          <w:sz w:val="28"/>
          <w:szCs w:val="28"/>
        </w:rPr>
        <w:t>Клинцы</w:t>
      </w:r>
      <w:proofErr w:type="spellEnd"/>
      <w:r>
        <w:rPr>
          <w:sz w:val="28"/>
          <w:szCs w:val="28"/>
        </w:rPr>
        <w:t xml:space="preserve"> Брянской области» </w:t>
      </w:r>
      <w:r w:rsidRPr="00F25A4D">
        <w:rPr>
          <w:sz w:val="28"/>
          <w:szCs w:val="28"/>
        </w:rPr>
        <w:t>(далее -</w:t>
      </w:r>
      <w:r>
        <w:rPr>
          <w:sz w:val="28"/>
          <w:szCs w:val="28"/>
        </w:rPr>
        <w:t xml:space="preserve"> </w:t>
      </w:r>
      <w:r w:rsidRPr="00F25A4D">
        <w:rPr>
          <w:sz w:val="28"/>
          <w:szCs w:val="28"/>
        </w:rPr>
        <w:t>"Сторона   2"),   именуемые   в  дальнейшем  "Стороны",  заключили</w:t>
      </w:r>
      <w:r>
        <w:rPr>
          <w:sz w:val="28"/>
          <w:szCs w:val="28"/>
        </w:rPr>
        <w:t xml:space="preserve"> </w:t>
      </w:r>
      <w:r w:rsidRPr="00F25A4D">
        <w:rPr>
          <w:sz w:val="28"/>
          <w:szCs w:val="28"/>
        </w:rPr>
        <w:t>настоящее соглашение о нижеследующем:</w:t>
      </w:r>
    </w:p>
    <w:p w:rsidR="00F25A4D" w:rsidRPr="00F25A4D" w:rsidRDefault="00F25A4D" w:rsidP="00F25A4D">
      <w:pPr>
        <w:jc w:val="both"/>
        <w:rPr>
          <w:sz w:val="28"/>
          <w:szCs w:val="28"/>
        </w:rPr>
      </w:pPr>
    </w:p>
    <w:p w:rsidR="00F25A4D" w:rsidRPr="00F25A4D" w:rsidRDefault="00F25A4D" w:rsidP="002D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center"/>
        <w:rPr>
          <w:sz w:val="28"/>
          <w:szCs w:val="28"/>
        </w:rPr>
      </w:pPr>
      <w:r w:rsidRPr="00F25A4D">
        <w:rPr>
          <w:sz w:val="28"/>
          <w:szCs w:val="28"/>
        </w:rPr>
        <w:t>1. ПРЕДМЕТ СОГЛАШЕНИЯ</w:t>
      </w:r>
    </w:p>
    <w:p w:rsidR="00F25A4D" w:rsidRPr="00F25A4D" w:rsidRDefault="00F25A4D" w:rsidP="002D4E6A">
      <w:pPr>
        <w:jc w:val="center"/>
        <w:rPr>
          <w:sz w:val="28"/>
          <w:szCs w:val="28"/>
        </w:rPr>
      </w:pP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1.1. Сторона  1  обязуется передать  в собственность Стороне 2</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недвижимое   имущество,   принадлежащее   Стороне   1   на   праве</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собственности, </w:t>
      </w:r>
      <w:proofErr w:type="gramStart"/>
      <w:r w:rsidRPr="00F25A4D">
        <w:rPr>
          <w:sz w:val="28"/>
          <w:szCs w:val="28"/>
        </w:rPr>
        <w:t>состоящее</w:t>
      </w:r>
      <w:proofErr w:type="gramEnd"/>
      <w:r w:rsidRPr="00F25A4D">
        <w:rPr>
          <w:sz w:val="28"/>
          <w:szCs w:val="28"/>
        </w:rPr>
        <w:t xml:space="preserve"> из 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общей  площадью _________ кв. м  (далее - "Объект 1"), а Сторона 2</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обязуется передать в собственность      Стороне     1   </w:t>
      </w:r>
      <w:proofErr w:type="gramStart"/>
      <w:r w:rsidRPr="00F25A4D">
        <w:rPr>
          <w:sz w:val="28"/>
          <w:szCs w:val="28"/>
        </w:rPr>
        <w:t>недвижимое</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имущество,  принадлежащее Стороне     2 на  праве   собственности,</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состоящее    из___________________________________________________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proofErr w:type="gramStart"/>
      <w:r w:rsidRPr="00F25A4D">
        <w:rPr>
          <w:sz w:val="28"/>
          <w:szCs w:val="28"/>
        </w:rPr>
        <w:t>__________________________, общей площадью _______ кв. м  (далее -</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proofErr w:type="gramStart"/>
      <w:r w:rsidRPr="00F25A4D">
        <w:rPr>
          <w:sz w:val="28"/>
          <w:szCs w:val="28"/>
        </w:rPr>
        <w:t>"Объект   2").</w:t>
      </w:r>
      <w:proofErr w:type="gramEnd"/>
      <w:r w:rsidRPr="00F25A4D">
        <w:rPr>
          <w:sz w:val="28"/>
          <w:szCs w:val="28"/>
        </w:rPr>
        <w:t xml:space="preserve">   Недвижимое   имущество   передается  Сторонами  </w:t>
      </w:r>
      <w:proofErr w:type="gramStart"/>
      <w:r w:rsidRPr="00F25A4D">
        <w:rPr>
          <w:sz w:val="28"/>
          <w:szCs w:val="28"/>
        </w:rPr>
        <w:t>в</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lastRenderedPageBreak/>
        <w:t>собственность  друг  другу  в  обмен  на  имущество, принадлежащее</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каждой  из  Сторон.</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Выкупная  цена Объекта 1, включающая в себя рыночную стоимость</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жилого  помещения,  а  также  все убытки, причиненные собственнику</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жилого  помещения его изъятием, включая убытки, которые он несет </w:t>
      </w:r>
      <w:proofErr w:type="gramStart"/>
      <w:r w:rsidRPr="00F25A4D">
        <w:rPr>
          <w:sz w:val="28"/>
          <w:szCs w:val="28"/>
        </w:rPr>
        <w:t>в</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связи  с изменением места проживания, переездом, оформлением права</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собственности  на  другое  жилое помещение, досрочным прекращением</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своих  обязательств  перед  третьими лицами, в том числе </w:t>
      </w:r>
      <w:proofErr w:type="gramStart"/>
      <w:r w:rsidRPr="00F25A4D">
        <w:rPr>
          <w:sz w:val="28"/>
          <w:szCs w:val="28"/>
        </w:rPr>
        <w:t>упущенную</w:t>
      </w:r>
      <w:proofErr w:type="gramEnd"/>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выгоду, определяется равной стоимости Объекта 2.</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1.2. Принадлежащий   Стороне   1   Объект   1    на  основании</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Объект  1  находится  по  адресу:  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  состоит</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из   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общей площадью _______ кв. м.</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1.3. Принадлежащий   Стороне   2   Объект   2    на  основании</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Объект   2 находится  по адресу: 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 состоит</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из ________________________________________________________  общей</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площадью _______ кв. м.</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Особые отметки: 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Недвижимое    имущество,   являющееся   предметом   настоящего</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соглашения, сторонами признается равноценным.</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1.4. Сторона 1 в дееспособности не ограничена,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соглашения и обстоятельств его заключения.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1.5. До настоящего времени имущество, являющееся предметом настоящего соглашения, не отчуждено, в споре и под арестом (запрещением) не состоит, рентой, залогом, другими правами третьих лиц не обременено. В случае</w:t>
      </w:r>
      <w:proofErr w:type="gramStart"/>
      <w:r w:rsidRPr="00F25A4D">
        <w:rPr>
          <w:sz w:val="28"/>
          <w:szCs w:val="28"/>
        </w:rPr>
        <w:t>,</w:t>
      </w:r>
      <w:proofErr w:type="gramEnd"/>
      <w:r w:rsidRPr="00F25A4D">
        <w:rPr>
          <w:sz w:val="28"/>
          <w:szCs w:val="28"/>
        </w:rPr>
        <w:t xml:space="preserve"> если Объект 1 обременен правом залога (договор ипотеки от "__" _______ ____ г. N ______, срок действия которого истекает "__" ________ ____ г.), отчуждение указанного объекта осуществляется с согласия залогодержателя, которое является неотъемлемой частью настоящего соглашения.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 xml:space="preserve">1.6. Если имущество, являющееся предметом настоящего соглашения, будет изъято у одной из Сторон третьими лицами по основаниям, возникшим до исполнения настоящего соглашения, Сторона, не предупредившая другую </w:t>
      </w:r>
      <w:r w:rsidRPr="00F25A4D">
        <w:rPr>
          <w:sz w:val="28"/>
          <w:szCs w:val="28"/>
        </w:rPr>
        <w:lastRenderedPageBreak/>
        <w:t>Сторону о правах этих лиц, обязана возместить понесенные убытки пострадавшей Стороне.</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1.7. Стороны гарантируют, что лиц, сохраняющих за собой право пользования Объектом 1 и Объектом 2 после перехода их соответственно в собственность Стороны 2 и в собственность Стороны 1, не имеется.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1.8. Стороны не вправе до перехода к ним права собственности отчуждать принадлежащее им недвижимое имущество, являющееся предметом настоящего соглашения, или распоряжаться им иным образом полностью или частично.</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1.9. На момент передачи друг другу недвижимого имущества, являющегося предметом настоящего соглашения, Стороны обязуются погасить все задолженности, если таковые имеются, по налогам, коммунальным платежам, телефону, за оказанные услуги и др.</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 xml:space="preserve">1.10. Недвижимое имущество, являющееся предметом настоящего соглашения, передается Сторонами в состоянии, отвечающем требованиям настоящего соглашения и их назначению, не позднее __________ дней с момента регистрации настоящего соглашения в Управлении Федеральной регистрационной службы по </w:t>
      </w:r>
      <w:r w:rsidR="002D4E6A">
        <w:rPr>
          <w:sz w:val="28"/>
          <w:szCs w:val="28"/>
        </w:rPr>
        <w:t>Брянской области</w:t>
      </w:r>
      <w:r w:rsidRPr="00F25A4D">
        <w:rPr>
          <w:sz w:val="28"/>
          <w:szCs w:val="28"/>
        </w:rPr>
        <w:t xml:space="preserve"> путем передачи Сторонам правоустанавливающих документов, ключей, </w:t>
      </w:r>
      <w:r w:rsidR="002D4E6A">
        <w:rPr>
          <w:sz w:val="28"/>
          <w:szCs w:val="28"/>
        </w:rPr>
        <w:t>документов</w:t>
      </w:r>
      <w:r w:rsidRPr="00F25A4D">
        <w:rPr>
          <w:sz w:val="28"/>
          <w:szCs w:val="28"/>
        </w:rPr>
        <w:t xml:space="preserve"> по оплате коммунальных платежей по передаточному акту.</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1.11. Если одна Сторона не передает или отказывается передать другой Стороне правоустанавливающие документы и (или) ключи, которые она должна передать по настоящему соглашению, другая Сторона вправе назначить разумный срок для их передачи. Если передача не состоялась в установленный срок, назначившая его Сторона вправе отказаться от исполнения настоящего соглашения.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 xml:space="preserve">1.12. Право собственности на недвижимое имущество, являющееся предметом настоящего соглашения, переходит к Сторонам с момента государственной регистрации перехода права собственности в Управлении Федеральной регистрационной службы по </w:t>
      </w:r>
      <w:r w:rsidR="002D4E6A">
        <w:rPr>
          <w:sz w:val="28"/>
          <w:szCs w:val="28"/>
        </w:rPr>
        <w:t>Брянской области</w:t>
      </w:r>
      <w:r w:rsidRPr="00F25A4D">
        <w:rPr>
          <w:sz w:val="28"/>
          <w:szCs w:val="28"/>
        </w:rPr>
        <w:t>.</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1.13. С момента перехода права собственности на недвижимое имущество, являющееся предметом настоящего соглашения, Стороны принимают на себя бремя уплаты налога на недвижимость, расходов по ремонту, эксплуатации, содержанию данного имущества.</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1.14. Документы на государственную регистрацию данного соглашения представляет _________________________________________.</w:t>
      </w:r>
    </w:p>
    <w:p w:rsidR="00F25A4D" w:rsidRPr="00F25A4D" w:rsidRDefault="00F25A4D" w:rsidP="002D4E6A">
      <w:pPr>
        <w:spacing w:before="100" w:beforeAutospacing="1" w:after="100" w:afterAutospacing="1" w:line="270" w:lineRule="atLeast"/>
        <w:jc w:val="both"/>
        <w:rPr>
          <w:sz w:val="28"/>
          <w:szCs w:val="28"/>
        </w:rPr>
      </w:pPr>
      <w:r w:rsidRPr="00F25A4D">
        <w:rPr>
          <w:sz w:val="28"/>
          <w:szCs w:val="28"/>
        </w:rPr>
        <w:lastRenderedPageBreak/>
        <w:t>1.15. Расходы по регистрации настоящег</w:t>
      </w:r>
      <w:r w:rsidR="002D4E6A">
        <w:rPr>
          <w:sz w:val="28"/>
          <w:szCs w:val="28"/>
        </w:rPr>
        <w:t xml:space="preserve">о соглашения относятся полностью за счет Сторон поровну. Оплата </w:t>
      </w:r>
      <w:proofErr w:type="gramStart"/>
      <w:r w:rsidR="002D4E6A">
        <w:rPr>
          <w:sz w:val="28"/>
          <w:szCs w:val="28"/>
        </w:rPr>
        <w:t>налогов</w:t>
      </w:r>
      <w:proofErr w:type="gramEnd"/>
      <w:r w:rsidR="002D4E6A">
        <w:rPr>
          <w:sz w:val="28"/>
          <w:szCs w:val="28"/>
        </w:rPr>
        <w:t xml:space="preserve"> какой либо из сторон не относятся к расходам по заключению настоящего соглашения. </w:t>
      </w:r>
    </w:p>
    <w:p w:rsidR="00F25A4D" w:rsidRPr="00F25A4D" w:rsidRDefault="002D4E6A" w:rsidP="002D4E6A">
      <w:pPr>
        <w:spacing w:before="100" w:beforeAutospacing="1" w:after="100" w:afterAutospacing="1" w:line="270" w:lineRule="atLeast"/>
        <w:jc w:val="center"/>
        <w:rPr>
          <w:sz w:val="28"/>
          <w:szCs w:val="28"/>
        </w:rPr>
      </w:pPr>
      <w:r>
        <w:rPr>
          <w:sz w:val="28"/>
          <w:szCs w:val="28"/>
        </w:rPr>
        <w:t>2. ОТВЕТСТВЕННОСТЬ СТОРОН.</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 xml:space="preserve">2.1. </w:t>
      </w:r>
      <w:proofErr w:type="gramStart"/>
      <w:r w:rsidRPr="00F25A4D">
        <w:rPr>
          <w:sz w:val="28"/>
          <w:szCs w:val="28"/>
        </w:rPr>
        <w:t>Сторона соглашения, имущественные интересы которой нарушены в результате ненадлежащего исполнения обязательств по соглашению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w:t>
      </w:r>
      <w:proofErr w:type="gramEnd"/>
    </w:p>
    <w:p w:rsidR="00F25A4D" w:rsidRPr="00F25A4D" w:rsidRDefault="00F25A4D" w:rsidP="002D4E6A">
      <w:pPr>
        <w:spacing w:before="100" w:beforeAutospacing="1" w:after="100" w:afterAutospacing="1" w:line="270" w:lineRule="atLeast"/>
        <w:jc w:val="both"/>
        <w:rPr>
          <w:sz w:val="28"/>
          <w:szCs w:val="28"/>
        </w:rPr>
      </w:pPr>
      <w:r w:rsidRPr="00F25A4D">
        <w:rPr>
          <w:sz w:val="28"/>
          <w:szCs w:val="28"/>
        </w:rPr>
        <w:t>2.2. Отсутствие вины за неисполнение или ненадлежащее исполнение обязательств по соглашению доказывается Стороной, нарушившей обязательства.</w:t>
      </w:r>
    </w:p>
    <w:p w:rsidR="00F25A4D" w:rsidRPr="00F25A4D" w:rsidRDefault="00F25A4D" w:rsidP="002D4E6A">
      <w:pPr>
        <w:spacing w:before="100" w:beforeAutospacing="1" w:after="100" w:afterAutospacing="1" w:line="270" w:lineRule="atLeast"/>
        <w:jc w:val="center"/>
        <w:rPr>
          <w:sz w:val="28"/>
          <w:szCs w:val="28"/>
        </w:rPr>
      </w:pPr>
      <w:r w:rsidRPr="00F25A4D">
        <w:rPr>
          <w:sz w:val="28"/>
          <w:szCs w:val="28"/>
        </w:rPr>
        <w:t>3. ПОРЯДОК РАЗРЕШЕНИЯ СПОРОВ</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3.1. Споры, которые могут возникнуть в связи с настоящим соглашением, Стороны будут стремиться разрешать в порядке досудебного разбирательства: путем переговоров, уточнения условий соглашения, составления дополнений и изменений.</w:t>
      </w:r>
    </w:p>
    <w:p w:rsidR="00F25A4D" w:rsidRPr="00F25A4D" w:rsidRDefault="00F25A4D" w:rsidP="002D4E6A">
      <w:pPr>
        <w:spacing w:before="100" w:beforeAutospacing="1" w:after="100" w:afterAutospacing="1" w:line="270" w:lineRule="atLeast"/>
        <w:jc w:val="both"/>
        <w:rPr>
          <w:sz w:val="28"/>
          <w:szCs w:val="28"/>
        </w:rPr>
      </w:pPr>
      <w:r w:rsidRPr="00F25A4D">
        <w:rPr>
          <w:sz w:val="28"/>
          <w:szCs w:val="28"/>
        </w:rPr>
        <w:t xml:space="preserve">3.2. При </w:t>
      </w:r>
      <w:proofErr w:type="spellStart"/>
      <w:r w:rsidRPr="00F25A4D">
        <w:rPr>
          <w:sz w:val="28"/>
          <w:szCs w:val="28"/>
        </w:rPr>
        <w:t>недостижении</w:t>
      </w:r>
      <w:proofErr w:type="spellEnd"/>
      <w:r w:rsidRPr="00F25A4D">
        <w:rPr>
          <w:sz w:val="28"/>
          <w:szCs w:val="28"/>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r w:rsidRPr="00F25A4D">
        <w:rPr>
          <w:sz w:val="28"/>
          <w:szCs w:val="28"/>
        </w:rPr>
        <w:br/>
      </w:r>
    </w:p>
    <w:p w:rsidR="00F25A4D" w:rsidRPr="00F25A4D" w:rsidRDefault="00F25A4D" w:rsidP="002D4E6A">
      <w:pPr>
        <w:spacing w:before="100" w:beforeAutospacing="1" w:after="100" w:afterAutospacing="1" w:line="270" w:lineRule="atLeast"/>
        <w:jc w:val="center"/>
        <w:rPr>
          <w:sz w:val="28"/>
          <w:szCs w:val="28"/>
        </w:rPr>
      </w:pPr>
      <w:r w:rsidRPr="00F25A4D">
        <w:rPr>
          <w:sz w:val="28"/>
          <w:szCs w:val="28"/>
        </w:rPr>
        <w:t>4. ПОРЯДОК РАСТОРЖЕНИЯ СОГЛАШЕНИЯ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4.1. Стороны согласились, что настоящее соглашение может быть расторгнуто по соглашению Сторон при наличии к тому оснований, которые Стороны сочтут достаточными для расторжения соглашения.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 xml:space="preserve">4.2. </w:t>
      </w:r>
      <w:proofErr w:type="gramStart"/>
      <w:r w:rsidRPr="00F25A4D">
        <w:rPr>
          <w:sz w:val="28"/>
          <w:szCs w:val="28"/>
        </w:rPr>
        <w:t>Настоящее соглашение может быть расторгнуто по требованию одной из Сторон судом в случаях существенного нарушения соглашения другой Стороной, когда такое нарушение влечет для первой Стороны ущерб, при котором она в значительной мере лишается того, на что рассчитывала при заключении соглашения, а также существенного изменения обстоятельств настолько, что если бы Стороны могли это разумно предвидеть, то соглашение между ними вообще не</w:t>
      </w:r>
      <w:proofErr w:type="gramEnd"/>
      <w:r w:rsidRPr="00F25A4D">
        <w:rPr>
          <w:sz w:val="28"/>
          <w:szCs w:val="28"/>
        </w:rPr>
        <w:t xml:space="preserve"> было бы заключено или было бы заключено на условиях, значительно отличающихся от условий настоящего соглашения.</w:t>
      </w:r>
    </w:p>
    <w:p w:rsidR="002D4E6A" w:rsidRDefault="00F25A4D" w:rsidP="002D4E6A">
      <w:pPr>
        <w:spacing w:line="270" w:lineRule="atLeast"/>
        <w:jc w:val="both"/>
        <w:rPr>
          <w:sz w:val="28"/>
          <w:szCs w:val="28"/>
        </w:rPr>
      </w:pPr>
      <w:r w:rsidRPr="00F25A4D">
        <w:rPr>
          <w:sz w:val="28"/>
          <w:szCs w:val="28"/>
        </w:rPr>
        <w:lastRenderedPageBreak/>
        <w:t>4.3. Дополнения и изменения настоящего соглашения подлежат обязательной государственной регистрации в порядке, установленном законодательством Российской</w:t>
      </w:r>
      <w:r w:rsidR="002D4E6A">
        <w:rPr>
          <w:sz w:val="28"/>
          <w:szCs w:val="28"/>
        </w:rPr>
        <w:t xml:space="preserve"> </w:t>
      </w:r>
      <w:r w:rsidRPr="00F25A4D">
        <w:rPr>
          <w:sz w:val="28"/>
          <w:szCs w:val="28"/>
        </w:rPr>
        <w:t>Федерации.</w:t>
      </w:r>
    </w:p>
    <w:p w:rsidR="00F25A4D" w:rsidRPr="00F25A4D" w:rsidRDefault="00F25A4D" w:rsidP="002D4E6A">
      <w:pPr>
        <w:spacing w:before="100" w:beforeAutospacing="1" w:after="100" w:afterAutospacing="1" w:line="270" w:lineRule="atLeast"/>
        <w:jc w:val="center"/>
        <w:rPr>
          <w:sz w:val="28"/>
          <w:szCs w:val="28"/>
        </w:rPr>
      </w:pPr>
      <w:r w:rsidRPr="00F25A4D">
        <w:rPr>
          <w:sz w:val="28"/>
          <w:szCs w:val="28"/>
        </w:rPr>
        <w:t>5. ДЕЙСТВИЕ СОГЛАШЕНИЯ ВО ВРЕМЕНИ</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5.1. Настоящее соглашение действует до момента окончания исполнения Сторонами соглашения своих обязательств.</w:t>
      </w:r>
    </w:p>
    <w:p w:rsidR="00F25A4D" w:rsidRPr="00F25A4D" w:rsidRDefault="00F25A4D" w:rsidP="002D4E6A">
      <w:pPr>
        <w:spacing w:before="100" w:beforeAutospacing="1" w:after="100" w:afterAutospacing="1" w:line="270" w:lineRule="atLeast"/>
        <w:jc w:val="both"/>
        <w:rPr>
          <w:sz w:val="28"/>
          <w:szCs w:val="28"/>
        </w:rPr>
      </w:pPr>
      <w:r w:rsidRPr="00F25A4D">
        <w:rPr>
          <w:sz w:val="28"/>
          <w:szCs w:val="28"/>
        </w:rPr>
        <w:t>5.2. Прекращение действия настоящего соглашения влечет за собой прекращение обязатель</w:t>
      </w:r>
      <w:proofErr w:type="gramStart"/>
      <w:r w:rsidRPr="00F25A4D">
        <w:rPr>
          <w:sz w:val="28"/>
          <w:szCs w:val="28"/>
        </w:rPr>
        <w:t>ств Ст</w:t>
      </w:r>
      <w:proofErr w:type="gramEnd"/>
      <w:r w:rsidRPr="00F25A4D">
        <w:rPr>
          <w:sz w:val="28"/>
          <w:szCs w:val="28"/>
        </w:rPr>
        <w:t>орон по нему, но не освобождает Стороны от ответственности за нарушения, если таковые имели место при заключении или исполнении настоящего соглашения.</w:t>
      </w:r>
    </w:p>
    <w:p w:rsidR="00F25A4D" w:rsidRPr="00F25A4D" w:rsidRDefault="00F25A4D" w:rsidP="002D4E6A">
      <w:pPr>
        <w:spacing w:before="100" w:beforeAutospacing="1" w:after="100" w:afterAutospacing="1" w:line="270" w:lineRule="atLeast"/>
        <w:jc w:val="center"/>
        <w:rPr>
          <w:sz w:val="28"/>
          <w:szCs w:val="28"/>
        </w:rPr>
      </w:pPr>
      <w:r w:rsidRPr="00F25A4D">
        <w:rPr>
          <w:sz w:val="28"/>
          <w:szCs w:val="28"/>
        </w:rPr>
        <w:t>6. ПРОЧИЕ УСЛОВИЯ</w:t>
      </w:r>
    </w:p>
    <w:p w:rsidR="00F25A4D" w:rsidRPr="00F25A4D" w:rsidRDefault="00F25A4D" w:rsidP="00F25A4D">
      <w:pPr>
        <w:spacing w:before="100" w:beforeAutospacing="1" w:after="100" w:afterAutospacing="1" w:line="270" w:lineRule="atLeast"/>
        <w:jc w:val="both"/>
        <w:rPr>
          <w:sz w:val="28"/>
          <w:szCs w:val="28"/>
        </w:rPr>
      </w:pPr>
      <w:r w:rsidRPr="00F25A4D">
        <w:rPr>
          <w:sz w:val="28"/>
          <w:szCs w:val="28"/>
        </w:rPr>
        <w:t>6.1. Стороны имущественных претензий, связанных с изъятием Объекта 1, не имеют.</w:t>
      </w:r>
    </w:p>
    <w:p w:rsidR="00F25A4D" w:rsidRPr="00F25A4D" w:rsidRDefault="00F25A4D" w:rsidP="002D4E6A">
      <w:pPr>
        <w:spacing w:before="100" w:beforeAutospacing="1" w:after="100" w:afterAutospacing="1" w:line="270" w:lineRule="atLeast"/>
        <w:jc w:val="both"/>
        <w:rPr>
          <w:sz w:val="28"/>
          <w:szCs w:val="28"/>
        </w:rPr>
      </w:pPr>
      <w:r w:rsidRPr="00F25A4D">
        <w:rPr>
          <w:sz w:val="28"/>
          <w:szCs w:val="28"/>
        </w:rPr>
        <w:t>6.2. Настоящее соглашение составлено в _______ экземплярах и считается заключенным с момента государственной регистрации.</w:t>
      </w:r>
    </w:p>
    <w:p w:rsidR="00F25A4D" w:rsidRPr="00F25A4D" w:rsidRDefault="00F25A4D" w:rsidP="002D4E6A">
      <w:pPr>
        <w:spacing w:before="100" w:beforeAutospacing="1" w:after="100" w:afterAutospacing="1" w:line="270" w:lineRule="atLeast"/>
        <w:jc w:val="center"/>
        <w:rPr>
          <w:sz w:val="28"/>
          <w:szCs w:val="28"/>
        </w:rPr>
      </w:pPr>
      <w:r w:rsidRPr="00F25A4D">
        <w:rPr>
          <w:sz w:val="28"/>
          <w:szCs w:val="28"/>
        </w:rPr>
        <w:t>7. АДРЕСА И РЕКВИЗИТЫ СТОРОН</w:t>
      </w:r>
    </w:p>
    <w:p w:rsidR="00F25A4D" w:rsidRPr="00F25A4D" w:rsidRDefault="00F25A4D" w:rsidP="00F25A4D">
      <w:pPr>
        <w:jc w:val="both"/>
        <w:rPr>
          <w:sz w:val="28"/>
          <w:szCs w:val="28"/>
        </w:rPr>
      </w:pP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          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          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          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____________________________          ____________________________</w:t>
      </w:r>
    </w:p>
    <w:p w:rsidR="00F25A4D" w:rsidRPr="00F25A4D" w:rsidRDefault="00F25A4D" w:rsidP="00F25A4D">
      <w:pPr>
        <w:jc w:val="both"/>
        <w:rPr>
          <w:sz w:val="28"/>
          <w:szCs w:val="28"/>
        </w:rPr>
      </w:pPr>
      <w:r w:rsidRPr="00F25A4D">
        <w:rPr>
          <w:sz w:val="28"/>
          <w:szCs w:val="28"/>
        </w:rPr>
        <w:br/>
      </w:r>
      <w:r w:rsidRPr="00F25A4D">
        <w:rPr>
          <w:sz w:val="28"/>
          <w:szCs w:val="28"/>
        </w:rPr>
        <w:br/>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Приложение:</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_______________________________________________________</w:t>
      </w:r>
    </w:p>
    <w:p w:rsidR="00F25A4D" w:rsidRPr="00F25A4D" w:rsidRDefault="00F25A4D" w:rsidP="00F2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sz w:val="28"/>
          <w:szCs w:val="28"/>
        </w:rPr>
      </w:pPr>
      <w:r w:rsidRPr="00F25A4D">
        <w:rPr>
          <w:sz w:val="28"/>
          <w:szCs w:val="28"/>
        </w:rPr>
        <w:t xml:space="preserve">           _______________________________________________________</w:t>
      </w:r>
    </w:p>
    <w:p w:rsidR="00F25A4D" w:rsidRPr="00606202" w:rsidRDefault="00F25A4D" w:rsidP="002D4E6A">
      <w:pPr>
        <w:jc w:val="both"/>
        <w:rPr>
          <w:sz w:val="28"/>
          <w:szCs w:val="28"/>
        </w:rPr>
      </w:pPr>
      <w:r w:rsidRPr="00F25A4D">
        <w:rPr>
          <w:sz w:val="28"/>
          <w:szCs w:val="28"/>
        </w:rPr>
        <w:br/>
      </w:r>
      <w:r w:rsidRPr="00F25A4D">
        <w:rPr>
          <w:sz w:val="28"/>
          <w:szCs w:val="28"/>
        </w:rPr>
        <w:br/>
      </w:r>
    </w:p>
    <w:sectPr w:rsidR="00F25A4D" w:rsidRPr="0060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D7527"/>
    <w:multiLevelType w:val="hybridMultilevel"/>
    <w:tmpl w:val="68DEA8E0"/>
    <w:lvl w:ilvl="0" w:tplc="F118CC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FA"/>
    <w:rsid w:val="00105733"/>
    <w:rsid w:val="00242689"/>
    <w:rsid w:val="002D4E6A"/>
    <w:rsid w:val="0059084E"/>
    <w:rsid w:val="00606202"/>
    <w:rsid w:val="00C159FA"/>
    <w:rsid w:val="00C269D3"/>
    <w:rsid w:val="00F2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8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08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6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8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08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1705</Words>
  <Characters>9721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Krechenok</dc:creator>
  <cp:keywords/>
  <dc:description/>
  <cp:lastModifiedBy>Krechenok</cp:lastModifiedBy>
  <cp:revision>3</cp:revision>
  <cp:lastPrinted>2014-10-28T08:53:00Z</cp:lastPrinted>
  <dcterms:created xsi:type="dcterms:W3CDTF">2014-10-28T05:20:00Z</dcterms:created>
  <dcterms:modified xsi:type="dcterms:W3CDTF">2014-11-17T11:34:00Z</dcterms:modified>
</cp:coreProperties>
</file>