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60D6" w:rsidRPr="00EA732E" w:rsidRDefault="008360D6" w:rsidP="008360D6">
      <w:pPr>
        <w:pStyle w:val="ConsPlusTitle"/>
        <w:widowControl/>
        <w:jc w:val="center"/>
        <w:rPr>
          <w:rFonts w:asciiTheme="majorHAnsi" w:hAnsiTheme="majorHAnsi"/>
          <w:b w:val="0"/>
        </w:rPr>
      </w:pPr>
      <w:r w:rsidRPr="00EA732E">
        <w:rPr>
          <w:rFonts w:asciiTheme="majorHAnsi" w:hAnsiTheme="majorHAnsi"/>
          <w:b w:val="0"/>
        </w:rPr>
        <w:t>БРЯНСКАЯ ОБЛАСТЬ</w:t>
      </w:r>
    </w:p>
    <w:p w:rsidR="008360D6" w:rsidRPr="00EA732E" w:rsidRDefault="008360D6" w:rsidP="008360D6">
      <w:pPr>
        <w:pStyle w:val="ConsPlusTitle"/>
        <w:widowControl/>
        <w:jc w:val="center"/>
        <w:rPr>
          <w:rFonts w:asciiTheme="majorHAnsi" w:hAnsiTheme="majorHAnsi" w:cs="Tahoma"/>
          <w:b w:val="0"/>
        </w:rPr>
      </w:pPr>
      <w:r w:rsidRPr="00EA732E">
        <w:rPr>
          <w:rFonts w:asciiTheme="majorHAnsi" w:hAnsiTheme="majorHAnsi" w:cs="Tahoma"/>
          <w:b w:val="0"/>
        </w:rPr>
        <w:t>ФИНАНСОВОЕ УПРАВЛЕНИЕ</w:t>
      </w:r>
    </w:p>
    <w:p w:rsidR="008360D6" w:rsidRPr="00EA732E" w:rsidRDefault="008360D6" w:rsidP="008360D6">
      <w:pPr>
        <w:pStyle w:val="ConsPlusTitle"/>
        <w:widowControl/>
        <w:pBdr>
          <w:bottom w:val="single" w:sz="12" w:space="1" w:color="auto"/>
        </w:pBdr>
        <w:jc w:val="center"/>
        <w:rPr>
          <w:rFonts w:asciiTheme="majorHAnsi" w:hAnsiTheme="majorHAnsi"/>
          <w:b w:val="0"/>
        </w:rPr>
      </w:pPr>
      <w:r w:rsidRPr="00EA732E">
        <w:rPr>
          <w:rFonts w:asciiTheme="majorHAnsi" w:hAnsiTheme="majorHAnsi"/>
          <w:b w:val="0"/>
        </w:rPr>
        <w:t>КЛИНЦОВСКОЙ ГОРОДСКОЙ АДМИНИСТРАЦИИ</w:t>
      </w:r>
    </w:p>
    <w:p w:rsidR="008360D6" w:rsidRPr="00EA732E" w:rsidRDefault="008360D6" w:rsidP="008360D6">
      <w:pPr>
        <w:pStyle w:val="ConsPlusTitle"/>
        <w:widowControl/>
        <w:jc w:val="center"/>
        <w:rPr>
          <w:rFonts w:asciiTheme="majorHAnsi" w:hAnsiTheme="majorHAnsi"/>
        </w:rPr>
      </w:pPr>
      <w:r w:rsidRPr="00EA732E">
        <w:rPr>
          <w:rFonts w:asciiTheme="majorHAnsi" w:hAnsiTheme="majorHAnsi"/>
        </w:rPr>
        <w:t>ПРИКАЗ</w:t>
      </w:r>
    </w:p>
    <w:p w:rsidR="008360D6" w:rsidRPr="00EA732E" w:rsidRDefault="008360D6" w:rsidP="008360D6">
      <w:pPr>
        <w:pStyle w:val="ConsPlusTitle"/>
        <w:widowControl/>
        <w:rPr>
          <w:rFonts w:asciiTheme="majorHAnsi" w:hAnsiTheme="majorHAnsi"/>
        </w:rPr>
      </w:pPr>
    </w:p>
    <w:p w:rsidR="008360D6" w:rsidRPr="00EA732E" w:rsidRDefault="008360D6" w:rsidP="008360D6">
      <w:pPr>
        <w:pStyle w:val="ConsPlusTitle"/>
        <w:widowControl/>
        <w:rPr>
          <w:rFonts w:asciiTheme="majorHAnsi" w:hAnsiTheme="majorHAnsi"/>
          <w:b w:val="0"/>
        </w:rPr>
      </w:pPr>
      <w:r w:rsidRPr="00EA732E">
        <w:rPr>
          <w:rFonts w:asciiTheme="majorHAnsi" w:hAnsiTheme="majorHAnsi"/>
          <w:b w:val="0"/>
        </w:rPr>
        <w:t>от «</w:t>
      </w:r>
      <w:r w:rsidR="000965E3">
        <w:rPr>
          <w:rFonts w:asciiTheme="majorHAnsi" w:hAnsiTheme="majorHAnsi"/>
          <w:b w:val="0"/>
        </w:rPr>
        <w:t>18</w:t>
      </w:r>
      <w:r w:rsidRPr="00EA732E">
        <w:rPr>
          <w:rFonts w:asciiTheme="majorHAnsi" w:hAnsiTheme="majorHAnsi"/>
          <w:b w:val="0"/>
        </w:rPr>
        <w:t>» _______</w:t>
      </w:r>
      <w:r w:rsidR="000965E3">
        <w:rPr>
          <w:rFonts w:asciiTheme="majorHAnsi" w:hAnsiTheme="majorHAnsi"/>
          <w:b w:val="0"/>
        </w:rPr>
        <w:t>08</w:t>
      </w:r>
      <w:r w:rsidRPr="00EA732E">
        <w:rPr>
          <w:rFonts w:asciiTheme="majorHAnsi" w:hAnsiTheme="majorHAnsi"/>
          <w:b w:val="0"/>
        </w:rPr>
        <w:t xml:space="preserve">_________  2014 г. № </w:t>
      </w:r>
      <w:r w:rsidR="000965E3">
        <w:rPr>
          <w:rFonts w:asciiTheme="majorHAnsi" w:hAnsiTheme="majorHAnsi"/>
          <w:b w:val="0"/>
        </w:rPr>
        <w:t>92</w:t>
      </w:r>
    </w:p>
    <w:p w:rsidR="008360D6" w:rsidRPr="00EA732E" w:rsidRDefault="008360D6" w:rsidP="008360D6">
      <w:pPr>
        <w:pStyle w:val="ConsPlusTitle"/>
        <w:widowControl/>
        <w:rPr>
          <w:rFonts w:asciiTheme="majorHAnsi" w:hAnsiTheme="majorHAnsi"/>
        </w:rPr>
      </w:pPr>
      <w:r w:rsidRPr="00EA732E">
        <w:rPr>
          <w:rFonts w:asciiTheme="majorHAnsi" w:hAnsiTheme="majorHAnsi"/>
        </w:rPr>
        <w:t>г. Клинцы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</w:p>
    <w:p w:rsidR="00991B5E" w:rsidRPr="00EA732E" w:rsidRDefault="00991B5E" w:rsidP="00AA6C72">
      <w:pPr>
        <w:widowControl w:val="0"/>
        <w:autoSpaceDE w:val="0"/>
        <w:autoSpaceDN w:val="0"/>
        <w:adjustRightInd w:val="0"/>
        <w:spacing w:after="0" w:line="240" w:lineRule="auto"/>
        <w:ind w:right="3685"/>
        <w:jc w:val="both"/>
        <w:rPr>
          <w:rFonts w:asciiTheme="majorHAnsi" w:hAnsiTheme="majorHAnsi" w:cs="Calibri"/>
          <w:bCs/>
          <w:i/>
          <w:sz w:val="24"/>
          <w:szCs w:val="24"/>
        </w:rPr>
      </w:pPr>
      <w:r w:rsidRPr="00EA732E">
        <w:rPr>
          <w:rFonts w:asciiTheme="majorHAnsi" w:hAnsiTheme="majorHAnsi" w:cs="Calibri"/>
          <w:bCs/>
          <w:i/>
          <w:sz w:val="24"/>
          <w:szCs w:val="24"/>
        </w:rPr>
        <w:t>О</w:t>
      </w:r>
      <w:r w:rsidR="008360D6" w:rsidRPr="00EA732E">
        <w:rPr>
          <w:rFonts w:asciiTheme="majorHAnsi" w:hAnsiTheme="majorHAnsi" w:cs="Calibri"/>
          <w:bCs/>
          <w:i/>
          <w:sz w:val="24"/>
          <w:szCs w:val="24"/>
        </w:rPr>
        <w:t>б утверждении  Методических рекомендаций</w:t>
      </w:r>
      <w:r w:rsidR="00AA6C72" w:rsidRPr="00EA732E">
        <w:rPr>
          <w:rFonts w:asciiTheme="majorHAnsi" w:hAnsiTheme="majorHAnsi" w:cs="Calibri"/>
          <w:bCs/>
          <w:i/>
          <w:sz w:val="24"/>
          <w:szCs w:val="24"/>
        </w:rPr>
        <w:t xml:space="preserve"> </w:t>
      </w:r>
      <w:r w:rsidR="008360D6" w:rsidRPr="00EA732E">
        <w:rPr>
          <w:rFonts w:asciiTheme="majorHAnsi" w:hAnsiTheme="majorHAnsi" w:cs="Calibri"/>
          <w:bCs/>
          <w:i/>
          <w:sz w:val="24"/>
          <w:szCs w:val="24"/>
        </w:rPr>
        <w:t>по определению нормативных затрат на оказание муниципальными  учреждениями городского округа муниципальных услуг физическим и юридическим лицам, а также нормативных затрат на содержание недвижимого и особо ценного движимого имущества муниципальных учреждений  городского округа</w:t>
      </w:r>
    </w:p>
    <w:p w:rsidR="00991B5E" w:rsidRDefault="00991B5E" w:rsidP="008360D6">
      <w:pPr>
        <w:widowControl w:val="0"/>
        <w:autoSpaceDE w:val="0"/>
        <w:autoSpaceDN w:val="0"/>
        <w:adjustRightInd w:val="0"/>
        <w:spacing w:after="0" w:line="240" w:lineRule="auto"/>
        <w:ind w:right="4677"/>
        <w:jc w:val="both"/>
        <w:rPr>
          <w:rFonts w:asciiTheme="majorHAnsi" w:hAnsiTheme="majorHAnsi" w:cs="Calibri"/>
          <w:sz w:val="24"/>
          <w:szCs w:val="24"/>
        </w:rPr>
      </w:pPr>
    </w:p>
    <w:p w:rsidR="00EA732E" w:rsidRPr="00EA732E" w:rsidRDefault="00EA732E" w:rsidP="008360D6">
      <w:pPr>
        <w:widowControl w:val="0"/>
        <w:autoSpaceDE w:val="0"/>
        <w:autoSpaceDN w:val="0"/>
        <w:adjustRightInd w:val="0"/>
        <w:spacing w:after="0" w:line="240" w:lineRule="auto"/>
        <w:ind w:right="4677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 w:rsidP="00AA6C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В соответствии с Федеральным </w:t>
      </w:r>
      <w:hyperlink r:id="rId6" w:history="1">
        <w:r w:rsidRPr="00EA732E">
          <w:rPr>
            <w:rFonts w:asciiTheme="majorHAnsi" w:hAnsiTheme="majorHAnsi" w:cs="Calibri"/>
            <w:color w:val="0000FF"/>
            <w:sz w:val="24"/>
            <w:szCs w:val="24"/>
          </w:rPr>
          <w:t>законом</w:t>
        </w:r>
      </w:hyperlink>
      <w:r w:rsidRPr="00EA732E">
        <w:rPr>
          <w:rFonts w:asciiTheme="majorHAnsi" w:hAnsiTheme="majorHAnsi" w:cs="Calibri"/>
          <w:sz w:val="24"/>
          <w:szCs w:val="24"/>
        </w:rPr>
        <w:t xml:space="preserve"> от 08.05.2010 N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 приказываю:</w:t>
      </w:r>
    </w:p>
    <w:p w:rsidR="00991B5E" w:rsidRPr="00EA732E" w:rsidRDefault="00991B5E" w:rsidP="00AA6C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1. Утвердить прилагаемые Методические </w:t>
      </w:r>
      <w:hyperlink w:anchor="Par34" w:history="1">
        <w:r w:rsidRPr="00EA732E">
          <w:rPr>
            <w:rFonts w:asciiTheme="majorHAnsi" w:hAnsiTheme="majorHAnsi" w:cs="Calibri"/>
            <w:color w:val="0000FF"/>
            <w:sz w:val="24"/>
            <w:szCs w:val="24"/>
          </w:rPr>
          <w:t>рекомендации</w:t>
        </w:r>
      </w:hyperlink>
      <w:r w:rsidRPr="00EA732E">
        <w:rPr>
          <w:rFonts w:asciiTheme="majorHAnsi" w:hAnsiTheme="majorHAnsi" w:cs="Calibri"/>
          <w:sz w:val="24"/>
          <w:szCs w:val="24"/>
        </w:rPr>
        <w:t xml:space="preserve"> по определению нормативных затрат на оказание </w:t>
      </w:r>
      <w:r w:rsidR="008360D6" w:rsidRPr="00EA732E">
        <w:rPr>
          <w:rFonts w:asciiTheme="majorHAnsi" w:hAnsiTheme="majorHAnsi" w:cs="Calibri"/>
          <w:sz w:val="24"/>
          <w:szCs w:val="24"/>
        </w:rPr>
        <w:t>муниципальными</w:t>
      </w:r>
      <w:r w:rsidRPr="00EA732E">
        <w:rPr>
          <w:rFonts w:asciiTheme="majorHAnsi" w:hAnsiTheme="majorHAnsi" w:cs="Calibri"/>
          <w:sz w:val="24"/>
          <w:szCs w:val="24"/>
        </w:rPr>
        <w:t xml:space="preserve"> учреждениями </w:t>
      </w:r>
      <w:r w:rsidR="008360D6" w:rsidRPr="00EA732E">
        <w:rPr>
          <w:rFonts w:asciiTheme="majorHAnsi" w:hAnsiTheme="majorHAnsi" w:cs="Calibri"/>
          <w:sz w:val="24"/>
          <w:szCs w:val="24"/>
        </w:rPr>
        <w:t>городского округа</w:t>
      </w:r>
      <w:r w:rsidRPr="00EA732E">
        <w:rPr>
          <w:rFonts w:asciiTheme="majorHAnsi" w:hAnsiTheme="majorHAnsi" w:cs="Calibri"/>
          <w:sz w:val="24"/>
          <w:szCs w:val="24"/>
        </w:rPr>
        <w:t xml:space="preserve"> </w:t>
      </w:r>
      <w:r w:rsidR="008360D6" w:rsidRPr="00EA732E">
        <w:rPr>
          <w:rFonts w:asciiTheme="majorHAnsi" w:hAnsiTheme="majorHAnsi" w:cs="Calibri"/>
          <w:sz w:val="24"/>
          <w:szCs w:val="24"/>
        </w:rPr>
        <w:t>муниципальных услуг</w:t>
      </w:r>
      <w:r w:rsidRPr="00EA732E">
        <w:rPr>
          <w:rFonts w:asciiTheme="majorHAnsi" w:hAnsiTheme="majorHAnsi" w:cs="Calibri"/>
          <w:sz w:val="24"/>
          <w:szCs w:val="24"/>
        </w:rPr>
        <w:t xml:space="preserve"> физическим и юридическим лицам, а также нормативных затрат на содержание недвижимого и особо ценного движимого имущества </w:t>
      </w:r>
      <w:r w:rsidR="008360D6" w:rsidRPr="00EA732E">
        <w:rPr>
          <w:rFonts w:asciiTheme="majorHAnsi" w:hAnsiTheme="majorHAnsi" w:cs="Calibri"/>
          <w:sz w:val="24"/>
          <w:szCs w:val="24"/>
        </w:rPr>
        <w:t>муниципальных</w:t>
      </w:r>
      <w:r w:rsidRPr="00EA732E">
        <w:rPr>
          <w:rFonts w:asciiTheme="majorHAnsi" w:hAnsiTheme="majorHAnsi" w:cs="Calibri"/>
          <w:sz w:val="24"/>
          <w:szCs w:val="24"/>
        </w:rPr>
        <w:t xml:space="preserve"> учреждений </w:t>
      </w:r>
      <w:r w:rsidR="008360D6" w:rsidRPr="00EA732E">
        <w:rPr>
          <w:rFonts w:asciiTheme="majorHAnsi" w:hAnsiTheme="majorHAnsi" w:cs="Calibri"/>
          <w:sz w:val="24"/>
          <w:szCs w:val="24"/>
        </w:rPr>
        <w:t>городского округа</w:t>
      </w:r>
      <w:r w:rsidRPr="00EA732E">
        <w:rPr>
          <w:rFonts w:asciiTheme="majorHAnsi" w:hAnsiTheme="majorHAnsi" w:cs="Calibri"/>
          <w:sz w:val="24"/>
          <w:szCs w:val="24"/>
        </w:rPr>
        <w:t>.</w:t>
      </w:r>
    </w:p>
    <w:p w:rsidR="00991B5E" w:rsidRPr="00EA732E" w:rsidRDefault="00991B5E" w:rsidP="00AA6C72">
      <w:pPr>
        <w:pStyle w:val="ConsPlusTitle"/>
        <w:widowControl/>
        <w:ind w:firstLine="851"/>
        <w:jc w:val="both"/>
        <w:rPr>
          <w:rFonts w:asciiTheme="majorHAnsi" w:hAnsiTheme="majorHAnsi" w:cs="Calibri"/>
          <w:b w:val="0"/>
        </w:rPr>
      </w:pPr>
      <w:r w:rsidRPr="00EA732E">
        <w:rPr>
          <w:rFonts w:asciiTheme="majorHAnsi" w:hAnsiTheme="majorHAnsi" w:cs="Calibri"/>
          <w:b w:val="0"/>
        </w:rPr>
        <w:t xml:space="preserve">2. </w:t>
      </w:r>
      <w:proofErr w:type="gramStart"/>
      <w:r w:rsidR="00AA6C72" w:rsidRPr="00EA732E">
        <w:rPr>
          <w:rFonts w:asciiTheme="majorHAnsi" w:hAnsiTheme="majorHAnsi" w:cs="Calibri"/>
          <w:b w:val="0"/>
        </w:rPr>
        <w:t xml:space="preserve">Приказ финансового управления Клинцовской городской администрации </w:t>
      </w:r>
      <w:r w:rsidR="00AA6C72" w:rsidRPr="00EA732E">
        <w:rPr>
          <w:rFonts w:asciiTheme="majorHAnsi" w:hAnsiTheme="majorHAnsi"/>
          <w:b w:val="0"/>
        </w:rPr>
        <w:t xml:space="preserve">от 12 ноября  </w:t>
      </w:r>
      <w:smartTag w:uri="urn:schemas-microsoft-com:office:smarttags" w:element="metricconverter">
        <w:smartTagPr>
          <w:attr w:name="ProductID" w:val="2010 г"/>
        </w:smartTagPr>
        <w:r w:rsidR="00AA6C72" w:rsidRPr="00EA732E">
          <w:rPr>
            <w:rFonts w:asciiTheme="majorHAnsi" w:hAnsiTheme="majorHAnsi"/>
            <w:b w:val="0"/>
          </w:rPr>
          <w:t>2010 г</w:t>
        </w:r>
      </w:smartTag>
      <w:r w:rsidR="00AA6C72" w:rsidRPr="00EA732E">
        <w:rPr>
          <w:rFonts w:asciiTheme="majorHAnsi" w:hAnsiTheme="majorHAnsi"/>
          <w:b w:val="0"/>
        </w:rPr>
        <w:t xml:space="preserve">. № 95 «Об утверждении Методических рекомендаций по определению нормативных затрат на оказание муниципальными бюджетными и казенными  учреждениями муниципальных услуг физическим и юридическим лицам (выполнение работ), а также нормативных затрат на содержание имущества муниципальных казенных учреждений, недвижимого  и особо ценного движимого имущества муниципальных бюджетных учреждений» </w:t>
      </w:r>
      <w:r w:rsidRPr="00EA732E">
        <w:rPr>
          <w:rFonts w:asciiTheme="majorHAnsi" w:hAnsiTheme="majorHAnsi" w:cs="Calibri"/>
        </w:rPr>
        <w:t xml:space="preserve"> </w:t>
      </w:r>
      <w:r w:rsidRPr="00EA732E">
        <w:rPr>
          <w:rFonts w:asciiTheme="majorHAnsi" w:hAnsiTheme="majorHAnsi" w:cs="Calibri"/>
          <w:b w:val="0"/>
        </w:rPr>
        <w:t>признать утратившим силу.</w:t>
      </w:r>
      <w:proofErr w:type="gramEnd"/>
    </w:p>
    <w:p w:rsidR="00991B5E" w:rsidRPr="00EA732E" w:rsidRDefault="00991B5E" w:rsidP="00AA6C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3. Опубликовать Приказ на официальном сайте </w:t>
      </w:r>
      <w:r w:rsidR="00AA6C72" w:rsidRPr="00EA732E">
        <w:rPr>
          <w:rFonts w:asciiTheme="majorHAnsi" w:hAnsiTheme="majorHAnsi" w:cs="Calibri"/>
          <w:sz w:val="24"/>
          <w:szCs w:val="24"/>
        </w:rPr>
        <w:t>Клинцовской городской администрации в сети Интернет.</w:t>
      </w:r>
    </w:p>
    <w:p w:rsidR="00991B5E" w:rsidRPr="00EA732E" w:rsidRDefault="00991B5E" w:rsidP="00AA6C72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4. </w:t>
      </w:r>
      <w:proofErr w:type="gramStart"/>
      <w:r w:rsidRPr="00EA732E">
        <w:rPr>
          <w:rFonts w:asciiTheme="majorHAnsi" w:hAnsiTheme="majorHAnsi" w:cs="Calibri"/>
          <w:sz w:val="24"/>
          <w:szCs w:val="24"/>
        </w:rPr>
        <w:t>Контроль за</w:t>
      </w:r>
      <w:proofErr w:type="gramEnd"/>
      <w:r w:rsidRPr="00EA732E">
        <w:rPr>
          <w:rFonts w:asciiTheme="majorHAnsi" w:hAnsiTheme="majorHAnsi" w:cs="Calibri"/>
          <w:sz w:val="24"/>
          <w:szCs w:val="24"/>
        </w:rPr>
        <w:t xml:space="preserve"> исполнением </w:t>
      </w:r>
      <w:r w:rsidR="00AA6C72" w:rsidRPr="00EA732E">
        <w:rPr>
          <w:rFonts w:asciiTheme="majorHAnsi" w:hAnsiTheme="majorHAnsi" w:cs="Calibri"/>
          <w:sz w:val="24"/>
          <w:szCs w:val="24"/>
        </w:rPr>
        <w:t>настоящего п</w:t>
      </w:r>
      <w:r w:rsidRPr="00EA732E">
        <w:rPr>
          <w:rFonts w:asciiTheme="majorHAnsi" w:hAnsiTheme="majorHAnsi" w:cs="Calibri"/>
          <w:sz w:val="24"/>
          <w:szCs w:val="24"/>
        </w:rPr>
        <w:t xml:space="preserve">риказа </w:t>
      </w:r>
      <w:r w:rsidR="00AA6C72" w:rsidRPr="00EA732E">
        <w:rPr>
          <w:rFonts w:asciiTheme="majorHAnsi" w:hAnsiTheme="majorHAnsi" w:cs="Calibri"/>
          <w:sz w:val="24"/>
          <w:szCs w:val="24"/>
        </w:rPr>
        <w:t>оставляю за собой.</w:t>
      </w:r>
    </w:p>
    <w:p w:rsid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701330" w:rsidRDefault="00701330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80284C" w:rsidRDefault="0080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80284C" w:rsidRPr="00EA732E" w:rsidRDefault="0080284C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AA6C72" w:rsidP="00AA6C7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Начальник финансового управления</w:t>
      </w:r>
    </w:p>
    <w:p w:rsidR="00AA6C72" w:rsidRPr="00EA732E" w:rsidRDefault="00AA6C72" w:rsidP="00AA6C72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Клинцовской городской администрации                                  </w:t>
      </w:r>
      <w:r w:rsidR="00EA732E">
        <w:rPr>
          <w:rFonts w:asciiTheme="majorHAnsi" w:hAnsiTheme="majorHAnsi" w:cs="Calibri"/>
          <w:sz w:val="24"/>
          <w:szCs w:val="24"/>
        </w:rPr>
        <w:t xml:space="preserve">                           </w:t>
      </w:r>
      <w:r w:rsidRPr="00EA732E">
        <w:rPr>
          <w:rFonts w:asciiTheme="majorHAnsi" w:hAnsiTheme="majorHAnsi" w:cs="Calibri"/>
          <w:sz w:val="24"/>
          <w:szCs w:val="24"/>
        </w:rPr>
        <w:t xml:space="preserve">     Титенко М.А.</w:t>
      </w:r>
    </w:p>
    <w:p w:rsidR="00EA732E" w:rsidRDefault="00EA732E" w:rsidP="00EA73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80284C" w:rsidRDefault="0080284C" w:rsidP="00EA73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701330" w:rsidRDefault="00701330" w:rsidP="00EA73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EA732E" w:rsidRDefault="00EA732E" w:rsidP="00EA73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80284C" w:rsidRDefault="0080284C" w:rsidP="00EA73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80284C" w:rsidRDefault="0080284C" w:rsidP="00EA732E">
      <w:pPr>
        <w:widowControl w:val="0"/>
        <w:autoSpaceDE w:val="0"/>
        <w:autoSpaceDN w:val="0"/>
        <w:adjustRightInd w:val="0"/>
        <w:spacing w:after="0" w:line="240" w:lineRule="auto"/>
        <w:rPr>
          <w:rFonts w:asciiTheme="majorHAnsi" w:hAnsiTheme="majorHAnsi" w:cs="Calibri"/>
          <w:sz w:val="24"/>
          <w:szCs w:val="24"/>
        </w:rPr>
      </w:pPr>
    </w:p>
    <w:p w:rsidR="0080284C" w:rsidRDefault="008028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HAnsi" w:hAnsiTheme="majorHAnsi" w:cs="Calibri"/>
          <w:sz w:val="24"/>
          <w:szCs w:val="24"/>
        </w:rPr>
      </w:pPr>
      <w:bookmarkStart w:id="0" w:name="Par28"/>
      <w:bookmarkEnd w:id="0"/>
    </w:p>
    <w:p w:rsidR="0080284C" w:rsidRDefault="008028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HAnsi" w:hAnsiTheme="majorHAnsi" w:cs="Calibri"/>
          <w:sz w:val="24"/>
          <w:szCs w:val="24"/>
        </w:rPr>
      </w:pPr>
    </w:p>
    <w:p w:rsidR="0080284C" w:rsidRDefault="008028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 xml:space="preserve"> </w:t>
      </w:r>
    </w:p>
    <w:p w:rsidR="0080284C" w:rsidRDefault="0080284C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lastRenderedPageBreak/>
        <w:t>Утверждены</w:t>
      </w:r>
    </w:p>
    <w:p w:rsidR="00991B5E" w:rsidRPr="00EA732E" w:rsidRDefault="005F1CBA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п</w:t>
      </w:r>
      <w:r w:rsidR="00991B5E" w:rsidRPr="00EA732E">
        <w:rPr>
          <w:rFonts w:asciiTheme="majorHAnsi" w:hAnsiTheme="majorHAnsi" w:cs="Calibri"/>
          <w:sz w:val="24"/>
          <w:szCs w:val="24"/>
        </w:rPr>
        <w:t>риказом</w:t>
      </w:r>
    </w:p>
    <w:p w:rsidR="00991B5E" w:rsidRPr="00EA732E" w:rsidRDefault="00A616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Финансового управления</w:t>
      </w:r>
    </w:p>
    <w:p w:rsidR="00A61696" w:rsidRPr="00EA732E" w:rsidRDefault="00A61696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Клинцовской городской администрации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от </w:t>
      </w:r>
      <w:r w:rsidR="00A61696" w:rsidRPr="00EA732E">
        <w:rPr>
          <w:rFonts w:asciiTheme="majorHAnsi" w:hAnsiTheme="majorHAnsi" w:cs="Calibri"/>
          <w:sz w:val="24"/>
          <w:szCs w:val="24"/>
        </w:rPr>
        <w:t>«</w:t>
      </w:r>
      <w:r w:rsidR="000965E3">
        <w:rPr>
          <w:rFonts w:asciiTheme="majorHAnsi" w:hAnsiTheme="majorHAnsi" w:cs="Calibri"/>
          <w:sz w:val="24"/>
          <w:szCs w:val="24"/>
        </w:rPr>
        <w:t>18</w:t>
      </w:r>
      <w:r w:rsidR="00A61696" w:rsidRPr="00EA732E">
        <w:rPr>
          <w:rFonts w:asciiTheme="majorHAnsi" w:hAnsiTheme="majorHAnsi" w:cs="Calibri"/>
          <w:sz w:val="24"/>
          <w:szCs w:val="24"/>
        </w:rPr>
        <w:t>» ______</w:t>
      </w:r>
      <w:r w:rsidR="000965E3">
        <w:rPr>
          <w:rFonts w:asciiTheme="majorHAnsi" w:hAnsiTheme="majorHAnsi" w:cs="Calibri"/>
          <w:sz w:val="24"/>
          <w:szCs w:val="24"/>
        </w:rPr>
        <w:t>08</w:t>
      </w:r>
      <w:r w:rsidR="00A61696" w:rsidRPr="00EA732E">
        <w:rPr>
          <w:rFonts w:asciiTheme="majorHAnsi" w:hAnsiTheme="majorHAnsi" w:cs="Calibri"/>
          <w:sz w:val="24"/>
          <w:szCs w:val="24"/>
        </w:rPr>
        <w:t>______</w:t>
      </w:r>
      <w:r w:rsidRPr="00EA732E">
        <w:rPr>
          <w:rFonts w:asciiTheme="majorHAnsi" w:hAnsiTheme="majorHAnsi" w:cs="Calibri"/>
          <w:sz w:val="24"/>
          <w:szCs w:val="24"/>
        </w:rPr>
        <w:t>2014</w:t>
      </w:r>
      <w:r w:rsidR="00A61696" w:rsidRPr="00EA732E">
        <w:rPr>
          <w:rFonts w:asciiTheme="majorHAnsi" w:hAnsiTheme="majorHAnsi" w:cs="Calibri"/>
          <w:sz w:val="24"/>
          <w:szCs w:val="24"/>
        </w:rPr>
        <w:t xml:space="preserve"> г. №</w:t>
      </w:r>
      <w:r w:rsidR="000965E3">
        <w:rPr>
          <w:rFonts w:asciiTheme="majorHAnsi" w:hAnsiTheme="majorHAnsi" w:cs="Calibri"/>
          <w:sz w:val="24"/>
          <w:szCs w:val="24"/>
        </w:rPr>
        <w:t>92</w:t>
      </w:r>
      <w:bookmarkStart w:id="1" w:name="_GoBack"/>
      <w:bookmarkEnd w:id="1"/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</w:p>
    <w:p w:rsidR="005F1CBA" w:rsidRDefault="005F1CBA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bookmarkStart w:id="2" w:name="Par34"/>
      <w:bookmarkEnd w:id="2"/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EA732E">
        <w:rPr>
          <w:rFonts w:asciiTheme="majorHAnsi" w:hAnsiTheme="majorHAnsi" w:cs="Calibri"/>
          <w:b/>
          <w:bCs/>
          <w:sz w:val="24"/>
          <w:szCs w:val="24"/>
        </w:rPr>
        <w:t>Методические рекомендации по определению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EA732E">
        <w:rPr>
          <w:rFonts w:asciiTheme="majorHAnsi" w:hAnsiTheme="majorHAnsi" w:cs="Calibri"/>
          <w:b/>
          <w:bCs/>
          <w:sz w:val="24"/>
          <w:szCs w:val="24"/>
        </w:rPr>
        <w:t xml:space="preserve">нормативных затрат на оказание </w:t>
      </w:r>
      <w:proofErr w:type="gramStart"/>
      <w:r w:rsidR="00A61696" w:rsidRPr="00EA732E">
        <w:rPr>
          <w:rFonts w:asciiTheme="majorHAnsi" w:hAnsiTheme="majorHAnsi" w:cs="Calibri"/>
          <w:b/>
          <w:bCs/>
          <w:sz w:val="24"/>
          <w:szCs w:val="24"/>
        </w:rPr>
        <w:t>муниципальными</w:t>
      </w:r>
      <w:proofErr w:type="gramEnd"/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EA732E">
        <w:rPr>
          <w:rFonts w:asciiTheme="majorHAnsi" w:hAnsiTheme="majorHAnsi" w:cs="Calibri"/>
          <w:b/>
          <w:bCs/>
          <w:sz w:val="24"/>
          <w:szCs w:val="24"/>
        </w:rPr>
        <w:t xml:space="preserve">учреждениями </w:t>
      </w:r>
      <w:r w:rsidR="00A61696" w:rsidRPr="00EA732E">
        <w:rPr>
          <w:rFonts w:asciiTheme="majorHAnsi" w:hAnsiTheme="majorHAnsi" w:cs="Calibri"/>
          <w:b/>
          <w:bCs/>
          <w:sz w:val="24"/>
          <w:szCs w:val="24"/>
        </w:rPr>
        <w:t xml:space="preserve">городского округа </w:t>
      </w:r>
      <w:r w:rsidRPr="00EA732E">
        <w:rPr>
          <w:rFonts w:asciiTheme="majorHAnsi" w:hAnsiTheme="majorHAnsi" w:cs="Calibri"/>
          <w:b/>
          <w:bCs/>
          <w:sz w:val="24"/>
          <w:szCs w:val="24"/>
        </w:rPr>
        <w:t xml:space="preserve"> </w:t>
      </w:r>
      <w:proofErr w:type="gramStart"/>
      <w:r w:rsidR="00A61696" w:rsidRPr="00EA732E">
        <w:rPr>
          <w:rFonts w:asciiTheme="majorHAnsi" w:hAnsiTheme="majorHAnsi" w:cs="Calibri"/>
          <w:b/>
          <w:bCs/>
          <w:sz w:val="24"/>
          <w:szCs w:val="24"/>
        </w:rPr>
        <w:t>муниципальных</w:t>
      </w:r>
      <w:proofErr w:type="gramEnd"/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EA732E">
        <w:rPr>
          <w:rFonts w:asciiTheme="majorHAnsi" w:hAnsiTheme="majorHAnsi" w:cs="Calibri"/>
          <w:b/>
          <w:bCs/>
          <w:sz w:val="24"/>
          <w:szCs w:val="24"/>
        </w:rPr>
        <w:t>услуг физическим и юридическим лицам,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EA732E">
        <w:rPr>
          <w:rFonts w:asciiTheme="majorHAnsi" w:hAnsiTheme="majorHAnsi" w:cs="Calibri"/>
          <w:b/>
          <w:bCs/>
          <w:sz w:val="24"/>
          <w:szCs w:val="24"/>
        </w:rPr>
        <w:t>а также нормативных затрат на содержание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EA732E">
        <w:rPr>
          <w:rFonts w:asciiTheme="majorHAnsi" w:hAnsiTheme="majorHAnsi" w:cs="Calibri"/>
          <w:b/>
          <w:bCs/>
          <w:sz w:val="24"/>
          <w:szCs w:val="24"/>
        </w:rPr>
        <w:t>недвижимого и особо ценного движимого имущества</w:t>
      </w:r>
    </w:p>
    <w:p w:rsidR="00991B5E" w:rsidRPr="00EA732E" w:rsidRDefault="00A6169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b/>
          <w:bCs/>
          <w:sz w:val="24"/>
          <w:szCs w:val="24"/>
        </w:rPr>
      </w:pPr>
      <w:r w:rsidRPr="00EA732E">
        <w:rPr>
          <w:rFonts w:asciiTheme="majorHAnsi" w:hAnsiTheme="majorHAnsi" w:cs="Calibri"/>
          <w:b/>
          <w:bCs/>
          <w:sz w:val="24"/>
          <w:szCs w:val="24"/>
        </w:rPr>
        <w:t>муниципальных</w:t>
      </w:r>
      <w:r w:rsidR="00991B5E" w:rsidRPr="00EA732E">
        <w:rPr>
          <w:rFonts w:asciiTheme="majorHAnsi" w:hAnsiTheme="majorHAnsi" w:cs="Calibri"/>
          <w:b/>
          <w:bCs/>
          <w:sz w:val="24"/>
          <w:szCs w:val="24"/>
        </w:rPr>
        <w:t xml:space="preserve"> учреждений </w:t>
      </w:r>
      <w:r w:rsidRPr="00EA732E">
        <w:rPr>
          <w:rFonts w:asciiTheme="majorHAnsi" w:hAnsiTheme="majorHAnsi" w:cs="Calibri"/>
          <w:b/>
          <w:bCs/>
          <w:sz w:val="24"/>
          <w:szCs w:val="24"/>
        </w:rPr>
        <w:t>городского округа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hAnsiTheme="majorHAnsi" w:cs="Calibri"/>
          <w:sz w:val="24"/>
          <w:szCs w:val="24"/>
        </w:rPr>
      </w:pPr>
      <w:bookmarkStart w:id="3" w:name="Par42"/>
      <w:bookmarkEnd w:id="3"/>
      <w:r w:rsidRPr="00EA732E">
        <w:rPr>
          <w:rFonts w:asciiTheme="majorHAnsi" w:hAnsiTheme="majorHAnsi" w:cs="Calibri"/>
          <w:sz w:val="24"/>
          <w:szCs w:val="24"/>
        </w:rPr>
        <w:t>I. Общие положения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1. Настоящие Методические рекомендации регулируют порядок определения нормативных затрат на оказание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муниципальными</w:t>
      </w:r>
      <w:r w:rsidRPr="00EA732E">
        <w:rPr>
          <w:rFonts w:asciiTheme="majorHAnsi" w:hAnsiTheme="majorHAnsi" w:cs="Calibri"/>
          <w:sz w:val="24"/>
          <w:szCs w:val="24"/>
        </w:rPr>
        <w:t xml:space="preserve"> учреждениями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городского округа </w:t>
      </w:r>
      <w:r w:rsidRPr="00EA732E">
        <w:rPr>
          <w:rFonts w:asciiTheme="majorHAnsi" w:hAnsiTheme="majorHAnsi" w:cs="Calibri"/>
          <w:sz w:val="24"/>
          <w:szCs w:val="24"/>
        </w:rPr>
        <w:t xml:space="preserve">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муниципальных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 физическим и юридическим лицам, а также нормативных затрат на содержание недвижимого и особо ценного движимого имущества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EA732E">
        <w:rPr>
          <w:rFonts w:asciiTheme="majorHAnsi" w:hAnsiTheme="majorHAnsi" w:cs="Calibri"/>
          <w:sz w:val="24"/>
          <w:szCs w:val="24"/>
        </w:rPr>
        <w:t xml:space="preserve"> учреждений </w:t>
      </w:r>
      <w:r w:rsidR="00C55424" w:rsidRPr="00EA732E">
        <w:rPr>
          <w:rFonts w:asciiTheme="majorHAnsi" w:hAnsiTheme="majorHAnsi" w:cs="Calibri"/>
          <w:sz w:val="24"/>
          <w:szCs w:val="24"/>
        </w:rPr>
        <w:t>городского округа</w:t>
      </w:r>
      <w:r w:rsidRPr="00EA732E">
        <w:rPr>
          <w:rFonts w:asciiTheme="majorHAnsi" w:hAnsiTheme="majorHAnsi" w:cs="Calibri"/>
          <w:sz w:val="24"/>
          <w:szCs w:val="24"/>
        </w:rPr>
        <w:t>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2. Нормативные затраты на оказание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 определяются как сумма нормативных затрат, непосредственно связанных с оказанием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услуги, и нормативных затрат на содержание недвижимого и особо ценного движимого имущества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EA732E">
        <w:rPr>
          <w:rFonts w:asciiTheme="majorHAnsi" w:hAnsiTheme="majorHAnsi" w:cs="Calibri"/>
          <w:sz w:val="24"/>
          <w:szCs w:val="24"/>
        </w:rPr>
        <w:t>учреждения.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3. Нормативные затраты на оказание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муниципальных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 определяются отдельно по каждой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услуге в расчете на единицу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4. Порядок определения нормативных затрат на оказание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муниципальными</w:t>
      </w:r>
      <w:r w:rsidRPr="00EA732E">
        <w:rPr>
          <w:rFonts w:asciiTheme="majorHAnsi" w:hAnsiTheme="majorHAnsi" w:cs="Calibri"/>
          <w:sz w:val="24"/>
          <w:szCs w:val="24"/>
        </w:rPr>
        <w:t xml:space="preserve"> учреждениями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городского округа </w:t>
      </w:r>
      <w:r w:rsidRPr="00EA732E">
        <w:rPr>
          <w:rFonts w:asciiTheme="majorHAnsi" w:hAnsiTheme="majorHAnsi" w:cs="Calibri"/>
          <w:sz w:val="24"/>
          <w:szCs w:val="24"/>
        </w:rPr>
        <w:t xml:space="preserve">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муниципальных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 утверждается для каждой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 (группы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муниципальных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услуг), включенной в ведомственный перечень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муниципальных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услуг, </w:t>
      </w:r>
      <w:r w:rsidR="00C55424" w:rsidRPr="00EA732E">
        <w:rPr>
          <w:rFonts w:asciiTheme="majorHAnsi" w:hAnsiTheme="majorHAnsi" w:cs="Calibri"/>
          <w:sz w:val="24"/>
          <w:szCs w:val="24"/>
        </w:rPr>
        <w:t>органом местного самоуправления городского округа</w:t>
      </w:r>
      <w:r w:rsidRPr="00EA732E">
        <w:rPr>
          <w:rFonts w:asciiTheme="majorHAnsi" w:hAnsiTheme="majorHAnsi" w:cs="Calibri"/>
          <w:sz w:val="24"/>
          <w:szCs w:val="24"/>
        </w:rPr>
        <w:t xml:space="preserve">, осуществляющим функции и полномочия учредителя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муниципального</w:t>
      </w:r>
      <w:r w:rsidRPr="00EA732E">
        <w:rPr>
          <w:rFonts w:asciiTheme="majorHAnsi" w:hAnsiTheme="majorHAnsi" w:cs="Calibri"/>
          <w:sz w:val="24"/>
          <w:szCs w:val="24"/>
        </w:rPr>
        <w:t xml:space="preserve"> учреждения.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hAnsiTheme="majorHAnsi" w:cs="Calibri"/>
          <w:sz w:val="24"/>
          <w:szCs w:val="24"/>
        </w:rPr>
      </w:pPr>
      <w:bookmarkStart w:id="4" w:name="Par49"/>
      <w:bookmarkEnd w:id="4"/>
      <w:r w:rsidRPr="00EA732E">
        <w:rPr>
          <w:rFonts w:asciiTheme="majorHAnsi" w:hAnsiTheme="majorHAnsi" w:cs="Calibri"/>
          <w:sz w:val="24"/>
          <w:szCs w:val="24"/>
        </w:rPr>
        <w:t>II. Определение нормативных затрат на оказание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м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униципальной 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услуги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5. Для определения нормативных затрат на оказание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 необходимо: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определить состав нормативных затрат на оказание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определить базовую (эталонную) стоимость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определить стоимость оказания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 для конкретного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EA732E">
        <w:rPr>
          <w:rFonts w:asciiTheme="majorHAnsi" w:hAnsiTheme="majorHAnsi" w:cs="Calibri"/>
          <w:sz w:val="24"/>
          <w:szCs w:val="24"/>
        </w:rPr>
        <w:t>учреждения;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определить количество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услуг, которое способно оказывать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муниципальное</w:t>
      </w:r>
      <w:r w:rsidRPr="00EA732E">
        <w:rPr>
          <w:rFonts w:asciiTheme="majorHAnsi" w:hAnsiTheme="majorHAnsi" w:cs="Calibri"/>
          <w:sz w:val="24"/>
          <w:szCs w:val="24"/>
        </w:rPr>
        <w:t xml:space="preserve"> учреждение исходя из уровня развития материально-технической базы учреждения и фактической потребности в оказании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муниципальных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услуг;</w:t>
      </w:r>
    </w:p>
    <w:p w:rsidR="00991B5E" w:rsidRPr="00EA732E" w:rsidRDefault="00991B5E" w:rsidP="00C55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определить стоимость оказания единицы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услуги.</w:t>
      </w:r>
    </w:p>
    <w:p w:rsidR="00991B5E" w:rsidRPr="00EA732E" w:rsidRDefault="00C55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6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 Определение базовой (эталонной) стоимости </w:t>
      </w:r>
      <w:r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услуги может осуществляться одним из трех методов: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расчетным методом;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методом индексации;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lastRenderedPageBreak/>
        <w:t>экспертным методом.</w:t>
      </w:r>
    </w:p>
    <w:p w:rsidR="00991B5E" w:rsidRPr="00EA732E" w:rsidRDefault="00C55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6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.1. Базовая (эталонная) стоимость </w:t>
      </w:r>
      <w:r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услуги определяется расчетным методом следующим образом: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N    = Р   + </w:t>
      </w:r>
      <w:proofErr w:type="gramStart"/>
      <w:r w:rsidRPr="00EA732E">
        <w:rPr>
          <w:rFonts w:asciiTheme="majorHAnsi" w:hAnsiTheme="majorHAnsi"/>
          <w:sz w:val="24"/>
          <w:szCs w:val="24"/>
        </w:rPr>
        <w:t>Р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 + Р , где: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баз    от    </w:t>
      </w:r>
      <w:proofErr w:type="gramStart"/>
      <w:r w:rsidRPr="00EA732E">
        <w:rPr>
          <w:rFonts w:asciiTheme="majorHAnsi" w:hAnsiTheme="majorHAnsi"/>
          <w:sz w:val="24"/>
          <w:szCs w:val="24"/>
        </w:rPr>
        <w:t>м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   о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- базовая (эталонная) стоимость </w:t>
      </w:r>
      <w:r w:rsidR="00C55424" w:rsidRPr="00EA732E">
        <w:rPr>
          <w:rFonts w:asciiTheme="majorHAnsi" w:hAnsiTheme="majorHAnsi"/>
          <w:sz w:val="24"/>
          <w:szCs w:val="24"/>
        </w:rPr>
        <w:t>муниципальной</w:t>
      </w:r>
      <w:r w:rsidRPr="00EA732E">
        <w:rPr>
          <w:rFonts w:asciiTheme="majorHAnsi" w:hAnsiTheme="majorHAnsi"/>
          <w:sz w:val="24"/>
          <w:szCs w:val="24"/>
        </w:rPr>
        <w:t xml:space="preserve"> услуги;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баз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Pr="00EA732E">
        <w:rPr>
          <w:rFonts w:asciiTheme="majorHAnsi" w:hAnsiTheme="majorHAnsi"/>
          <w:sz w:val="24"/>
          <w:szCs w:val="24"/>
        </w:rPr>
        <w:t>Р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  - нормативные затраты на  оплату  труда  и  начисления  на  выплаты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от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по оплате труда персонала, принимающего непосредственное участие в оказании</w:t>
      </w:r>
    </w:p>
    <w:p w:rsidR="00991B5E" w:rsidRPr="00EA732E" w:rsidRDefault="00C55424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муниципальной</w:t>
      </w:r>
      <w:r w:rsidR="00991B5E" w:rsidRPr="00EA732E">
        <w:rPr>
          <w:rFonts w:asciiTheme="majorHAnsi" w:hAnsiTheme="majorHAnsi"/>
          <w:sz w:val="24"/>
          <w:szCs w:val="24"/>
        </w:rPr>
        <w:t xml:space="preserve"> услуги;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Pr="00EA732E">
        <w:rPr>
          <w:rFonts w:asciiTheme="majorHAnsi" w:hAnsiTheme="majorHAnsi"/>
          <w:sz w:val="24"/>
          <w:szCs w:val="24"/>
        </w:rPr>
        <w:t>Р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 - нормативные  затраты   на   приобретение   материальных   запасов,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м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proofErr w:type="gramStart"/>
      <w:r w:rsidRPr="00EA732E">
        <w:rPr>
          <w:rFonts w:asciiTheme="majorHAnsi" w:hAnsiTheme="majorHAnsi"/>
          <w:sz w:val="24"/>
          <w:szCs w:val="24"/>
        </w:rPr>
        <w:t>потребляемых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в процессе оказания </w:t>
      </w:r>
      <w:r w:rsidR="00C55424" w:rsidRPr="00EA732E">
        <w:rPr>
          <w:rFonts w:asciiTheme="majorHAnsi" w:hAnsiTheme="majorHAns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/>
          <w:sz w:val="24"/>
          <w:szCs w:val="24"/>
        </w:rPr>
        <w:t xml:space="preserve"> услуги;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Pr="00EA732E">
        <w:rPr>
          <w:rFonts w:asciiTheme="majorHAnsi" w:hAnsiTheme="majorHAnsi"/>
          <w:sz w:val="24"/>
          <w:szCs w:val="24"/>
        </w:rPr>
        <w:t>Р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 - общехозяйственные затраты.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о</w:t>
      </w:r>
    </w:p>
    <w:p w:rsidR="00991B5E" w:rsidRPr="00EA732E" w:rsidRDefault="00C55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6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.1.1. Нормативные затраты на оплату труда и начисления на выплаты по оплате труда определяются на основе количества штатных единиц персонала, принимающего непосредственное участие в </w:t>
      </w:r>
      <w:r w:rsidR="00991B5E" w:rsidRPr="00701330">
        <w:rPr>
          <w:rFonts w:asciiTheme="majorHAnsi" w:hAnsiTheme="majorHAnsi" w:cs="Calibri"/>
          <w:sz w:val="24"/>
          <w:szCs w:val="24"/>
        </w:rPr>
        <w:t xml:space="preserve">оказании </w:t>
      </w:r>
      <w:r w:rsidRPr="00701330">
        <w:rPr>
          <w:rFonts w:asciiTheme="majorHAnsi" w:hAnsiTheme="majorHAnsi" w:cs="Calibri"/>
          <w:sz w:val="24"/>
          <w:szCs w:val="24"/>
        </w:rPr>
        <w:t>мун</w:t>
      </w:r>
      <w:r w:rsidR="00701330">
        <w:rPr>
          <w:rFonts w:asciiTheme="majorHAnsi" w:hAnsiTheme="majorHAnsi" w:cs="Calibri"/>
          <w:sz w:val="24"/>
          <w:szCs w:val="24"/>
        </w:rPr>
        <w:t>и</w:t>
      </w:r>
      <w:r w:rsidRPr="00701330">
        <w:rPr>
          <w:rFonts w:asciiTheme="majorHAnsi" w:hAnsiTheme="majorHAnsi" w:cs="Calibri"/>
          <w:sz w:val="24"/>
          <w:szCs w:val="24"/>
        </w:rPr>
        <w:t>ципальной</w:t>
      </w:r>
      <w:r w:rsidR="00991B5E" w:rsidRPr="00701330">
        <w:rPr>
          <w:rFonts w:asciiTheme="majorHAnsi" w:hAnsiTheme="majorHAnsi" w:cs="Calibri"/>
          <w:sz w:val="24"/>
          <w:szCs w:val="24"/>
        </w:rPr>
        <w:t xml:space="preserve"> </w:t>
      </w:r>
      <w:r w:rsidR="00991B5E" w:rsidRPr="00EA732E">
        <w:rPr>
          <w:rFonts w:asciiTheme="majorHAnsi" w:hAnsiTheme="majorHAnsi" w:cs="Calibri"/>
          <w:sz w:val="24"/>
          <w:szCs w:val="24"/>
        </w:rPr>
        <w:t>услуги, с учетом внедрения механизма "эффективного контракта" персонала.</w:t>
      </w:r>
    </w:p>
    <w:p w:rsidR="00991B5E" w:rsidRPr="00EA732E" w:rsidRDefault="00C554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proofErr w:type="gramStart"/>
      <w:r w:rsidRPr="00EA732E">
        <w:rPr>
          <w:rFonts w:asciiTheme="majorHAnsi" w:hAnsiTheme="majorHAnsi" w:cs="Calibri"/>
          <w:sz w:val="24"/>
          <w:szCs w:val="24"/>
        </w:rPr>
        <w:t xml:space="preserve">Для сотрудников муниципального 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учреждения, занятых оказанием нескольких </w:t>
      </w:r>
      <w:r w:rsidRPr="00EA732E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 и (или) выполняющих иную работу, необходимо определить долю времени, затрачиваемого ими на оказание </w:t>
      </w:r>
      <w:r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услуги, с указанием методики расчета и пропорционально ей определить долю затрат на оплату труда и начисления на выплаты по оплате труда данным работникам, которая может быть отнесена на затраты по оказанию </w:t>
      </w:r>
      <w:r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="00991B5E" w:rsidRPr="00EA732E">
        <w:rPr>
          <w:rFonts w:asciiTheme="majorHAnsi" w:hAnsiTheme="majorHAnsi" w:cs="Calibri"/>
          <w:sz w:val="24"/>
          <w:szCs w:val="24"/>
        </w:rPr>
        <w:t>услуги.</w:t>
      </w:r>
      <w:proofErr w:type="gramEnd"/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6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.1.2. Нормативные затраты на приобретение материальных запасов могут включать в себя затраты на приобретение расходных материалов и оборудования, используемых для оказания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услуги. В целях определения нормативных затрат на приобретение расходных материалов и оборудования, используемых для оказания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услуги, оборудование и материалы выделяются по видам, типам, группам материалов, оборудования.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К нормативным затратам на приобретение оборудования, используемого для оказания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 w:cs="Calibri"/>
          <w:sz w:val="24"/>
          <w:szCs w:val="24"/>
        </w:rPr>
        <w:t>услуги, могут быть отнесены затраты на приобретение оборудования стоимостью не более 100000 рублей. Приобретение оборудования стоимостью более 100000 рублей рекомендуется осуществлять за счет средств субсидий на иные цели (целевых субсидий).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6</w:t>
      </w:r>
      <w:r w:rsidR="00991B5E" w:rsidRPr="00EA732E">
        <w:rPr>
          <w:rFonts w:asciiTheme="majorHAnsi" w:hAnsiTheme="majorHAnsi" w:cs="Calibri"/>
          <w:sz w:val="24"/>
          <w:szCs w:val="24"/>
        </w:rPr>
        <w:t>.1.3. В составе затрат на общехозяйственные нужды выделяются следующие группы затрат: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затраты на оплату труда и начисления на выплаты по оплате труда работников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муниципального</w:t>
      </w:r>
      <w:r w:rsidRPr="00EA732E">
        <w:rPr>
          <w:rFonts w:asciiTheme="majorHAnsi" w:hAnsiTheme="majorHAnsi" w:cs="Calibri"/>
          <w:sz w:val="24"/>
          <w:szCs w:val="24"/>
        </w:rPr>
        <w:t xml:space="preserve"> учреждения, которые не принимают непосредственного участия в оказании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 (административно-управленческого, административно-хозяйственного, вспомогательного и иного персонала, не принимающего непосредственное участие в оказании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услуги);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затраты на приобретение услуг связи;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затраты на приобретение транспортных услуг, включающие приобретение услуг по пассажирским и грузовым перевозкам, оплату услуг по договорам транспортной экспедиции и другие аналогичные затраты, связанные с оказанием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затраты на служебное командирование, в том числе оплату проезда к месту командирования и обратно, пользования постельными принадлежностями, сборов </w:t>
      </w:r>
      <w:r w:rsidRPr="00EA732E">
        <w:rPr>
          <w:rFonts w:asciiTheme="majorHAnsi" w:hAnsiTheme="majorHAnsi" w:cs="Calibri"/>
          <w:sz w:val="24"/>
          <w:szCs w:val="24"/>
        </w:rPr>
        <w:lastRenderedPageBreak/>
        <w:t xml:space="preserve">по приобретению проездных документов, найма жилых помещений в месте служебного командирования, выплату суточных и других аналогичных расходов, связанных с оказанием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повышение квалификации персонала, участие в семинарах, конференциях, выставках и иных мероприятиях, связанных с оказанием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оплата услуг по договорам гражданско-правового характера, связанных с оказанием </w:t>
      </w:r>
      <w:r w:rsidR="008036C6">
        <w:rPr>
          <w:rFonts w:asciiTheme="majorHAnsi" w:hAnsiTheme="majorHAnsi" w:cs="Calibri"/>
          <w:sz w:val="24"/>
          <w:szCs w:val="24"/>
        </w:rPr>
        <w:t>муниципальной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услуги, и начисления на них;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затраты на приобретение бланочной продукции (в том числе бланков строгой отчетности, первичных учетных документов, регистров бюджетного учета, отчетности), приобретение периодических изданий (газет, журналов) для библиотек;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услуги в области информационных технологий (в том числе приобретение неисключительных (пользовательских) прав на программное обеспечение, приобретение и обновление справочно-информационных баз данных);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затраты на уплату государственной пошлины и сборов, разного рода платежей в бюджеты всех уровней;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прочие затраты на общехозяйственные нужды.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Нормативные затраты на оплату труда и начисления на выплаты по оплате труда работников учреждения, которые не принимают непосредственного участия в оказании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 (административно-управленческого, административно-хозяйственного, вспомогательного и иного персонала, не принимающего непосредственное участие в оказании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 w:cs="Calibri"/>
          <w:sz w:val="24"/>
          <w:szCs w:val="24"/>
        </w:rPr>
        <w:t>услуги), определяются исходя из минимально необходимого количества вышеуказанных штатных единиц.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Нормативные затраты на приобретение услуг связи и приобретение транспортных услуг определяются исходя из нормативных или фактических объемов потребления за прошлые годы.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В случае если учреждение оказывает несколько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услуг, распределение затрат на общехозяйственные нужды по отдельным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муниципальным 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услугам рекомендуется осуществлять одним из следующих способов: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пропорционально фонду оплаты труда основного персонала, непосредственно участвующего в оказании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 w:cs="Calibri"/>
          <w:sz w:val="24"/>
          <w:szCs w:val="24"/>
        </w:rPr>
        <w:t>услуги;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пропорционально объему оказываемых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муниципальных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 в случае, если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муниципальные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услуги, оказываемые учреждением, имеют одинаковую единицу измерения объема услуг либо могут быть приведены в сопоставимый вид;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пропорционально площади, используемой для оказания каждой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 (при возможности распределения общего объема площади учреждения между оказываемыми </w:t>
      </w:r>
      <w:r w:rsidR="00C55424" w:rsidRPr="00EA732E">
        <w:rPr>
          <w:rFonts w:asciiTheme="majorHAnsi" w:hAnsiTheme="majorHAnsi" w:cs="Calibri"/>
          <w:sz w:val="24"/>
          <w:szCs w:val="24"/>
        </w:rPr>
        <w:t xml:space="preserve">муниципальными 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услугами);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путем отнесения всего объема затрат на общехозяйственные нужды на одну </w:t>
      </w:r>
      <w:r w:rsidR="00C55424" w:rsidRPr="00EA732E">
        <w:rPr>
          <w:rFonts w:asciiTheme="majorHAnsi" w:hAnsiTheme="majorHAnsi" w:cs="Calibri"/>
          <w:sz w:val="24"/>
          <w:szCs w:val="24"/>
        </w:rPr>
        <w:t>муниципальную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услугу (или часть оказываемых учреждением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муниципальных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услуг), выделенну</w:t>
      </w:r>
      <w:proofErr w:type="gramStart"/>
      <w:r w:rsidRPr="00EA732E">
        <w:rPr>
          <w:rFonts w:asciiTheme="majorHAnsi" w:hAnsiTheme="majorHAnsi" w:cs="Calibri"/>
          <w:sz w:val="24"/>
          <w:szCs w:val="24"/>
        </w:rPr>
        <w:t>ю(</w:t>
      </w:r>
      <w:proofErr w:type="spellStart"/>
      <w:proofErr w:type="gramEnd"/>
      <w:r w:rsidRPr="00EA732E">
        <w:rPr>
          <w:rFonts w:asciiTheme="majorHAnsi" w:hAnsiTheme="majorHAnsi" w:cs="Calibri"/>
          <w:sz w:val="24"/>
          <w:szCs w:val="24"/>
        </w:rPr>
        <w:t>ых</w:t>
      </w:r>
      <w:proofErr w:type="spellEnd"/>
      <w:r w:rsidRPr="00EA732E">
        <w:rPr>
          <w:rFonts w:asciiTheme="majorHAnsi" w:hAnsiTheme="majorHAnsi" w:cs="Calibri"/>
          <w:sz w:val="24"/>
          <w:szCs w:val="24"/>
        </w:rPr>
        <w:t>) в качестве основной(</w:t>
      </w:r>
      <w:proofErr w:type="spellStart"/>
      <w:r w:rsidRPr="00EA732E">
        <w:rPr>
          <w:rFonts w:asciiTheme="majorHAnsi" w:hAnsiTheme="majorHAnsi" w:cs="Calibri"/>
          <w:sz w:val="24"/>
          <w:szCs w:val="24"/>
        </w:rPr>
        <w:t>ых</w:t>
      </w:r>
      <w:proofErr w:type="spellEnd"/>
      <w:r w:rsidRPr="00EA732E">
        <w:rPr>
          <w:rFonts w:asciiTheme="majorHAnsi" w:hAnsiTheme="majorHAnsi" w:cs="Calibri"/>
          <w:sz w:val="24"/>
          <w:szCs w:val="24"/>
        </w:rPr>
        <w:t>) услуги для учреждения;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пропорционально иному выбранному показателю.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6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.2. В соответствии с методом индексации базовая (эталонная) стоимость </w:t>
      </w:r>
      <w:r w:rsidR="00C16B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="00991B5E" w:rsidRPr="00EA732E">
        <w:rPr>
          <w:rFonts w:asciiTheme="majorHAnsi" w:hAnsiTheme="majorHAnsi" w:cs="Calibri"/>
          <w:sz w:val="24"/>
          <w:szCs w:val="24"/>
        </w:rPr>
        <w:t>услуги определяется следующим образом: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N       = N         x k, где: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</w:t>
      </w:r>
      <w:proofErr w:type="gramStart"/>
      <w:r w:rsidRPr="00EA732E">
        <w:rPr>
          <w:rFonts w:asciiTheme="majorHAnsi" w:hAnsiTheme="majorHAnsi"/>
          <w:sz w:val="24"/>
          <w:szCs w:val="24"/>
        </w:rPr>
        <w:t>баз{t)    баз(t-1)</w:t>
      </w:r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   - базовая  (эталонная)   стоимость   оказания   </w:t>
      </w:r>
      <w:proofErr w:type="gramStart"/>
      <w:r w:rsidR="00C16B24" w:rsidRPr="00EA732E">
        <w:rPr>
          <w:rFonts w:asciiTheme="majorHAnsi" w:hAnsiTheme="majorHAnsi"/>
          <w:sz w:val="24"/>
          <w:szCs w:val="24"/>
        </w:rPr>
        <w:t>муниципальной</w:t>
      </w:r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баз(t)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услуги;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     - базовая (эталонная)  стоимость   оказания   </w:t>
      </w:r>
      <w:proofErr w:type="gramStart"/>
      <w:r w:rsidR="00C16B24" w:rsidRPr="00EA732E">
        <w:rPr>
          <w:rFonts w:asciiTheme="majorHAnsi" w:hAnsiTheme="majorHAnsi"/>
          <w:sz w:val="24"/>
          <w:szCs w:val="24"/>
        </w:rPr>
        <w:t>муниципальной</w:t>
      </w:r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баз(t-1)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lastRenderedPageBreak/>
        <w:t>услуги в предшествующем финансовом году;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t - соответствующий финансовый год;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t-1 - предшествующий финансовый год;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k - коэффициент индексации затрат.</w:t>
      </w:r>
    </w:p>
    <w:p w:rsidR="00C16B24" w:rsidRPr="00EA732E" w:rsidRDefault="00C16B24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При определении базовой (эталонной) стоимости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 методом индексации могут использоваться индивидуальные коэффициенты индексации затрат, составляющих стоимость.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Использование коэффициентов индексации затрат, превышающих темп инфляции, не рекомендуется.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6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.3. В случае если невозможно определить нормативные затраты на оказание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услуги расчетным методом или методом индексации, возможно применение экспертного метода.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Экспертный метод предполагает один из двух способов определения нормативных затрат на оказание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пропорционально затратам на оплату труда (на оказание услуги);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экспертным путем.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6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.3.1. Определение нормативных затрат на оказание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услуги пропорционально затратам на оплату труда осуществляется следующим образом: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Таблица 1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41"/>
        <w:gridCol w:w="1181"/>
        <w:gridCol w:w="1075"/>
        <w:gridCol w:w="1181"/>
        <w:gridCol w:w="1099"/>
        <w:gridCol w:w="1422"/>
        <w:gridCol w:w="1320"/>
      </w:tblGrid>
      <w:tr w:rsidR="00991B5E" w:rsidRPr="00EA732E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Наименование услуги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bookmarkStart w:id="5" w:name="Par130"/>
            <w:bookmarkEnd w:id="5"/>
            <w:r w:rsidRPr="00EA732E">
              <w:rPr>
                <w:rFonts w:asciiTheme="majorHAnsi" w:hAnsiTheme="majorHAnsi" w:cs="Calibri"/>
                <w:sz w:val="24"/>
                <w:szCs w:val="24"/>
              </w:rPr>
              <w:t>Затраты на оплату труда и начисления на выплаты по оплате труда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bookmarkStart w:id="6" w:name="Par131"/>
            <w:bookmarkEnd w:id="6"/>
            <w:r w:rsidRPr="00EA732E">
              <w:rPr>
                <w:rFonts w:asciiTheme="majorHAnsi" w:hAnsiTheme="majorHAnsi" w:cs="Calibri"/>
                <w:sz w:val="24"/>
                <w:szCs w:val="24"/>
              </w:rPr>
              <w:t>Затраты на приобретение материальных запасов</w:t>
            </w:r>
          </w:p>
        </w:tc>
        <w:tc>
          <w:tcPr>
            <w:tcW w:w="274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bookmarkStart w:id="7" w:name="Par132"/>
            <w:bookmarkEnd w:id="7"/>
            <w:r w:rsidRPr="00EA732E">
              <w:rPr>
                <w:rFonts w:asciiTheme="majorHAnsi" w:hAnsiTheme="majorHAnsi" w:cs="Calibri"/>
                <w:sz w:val="24"/>
                <w:szCs w:val="24"/>
              </w:rPr>
              <w:t>Затраты на общехозяйственные нужды</w:t>
            </w:r>
          </w:p>
        </w:tc>
      </w:tr>
      <w:tr w:rsidR="00991B5E" w:rsidRPr="00EA732E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7</w:t>
            </w:r>
          </w:p>
        </w:tc>
      </w:tr>
      <w:tr w:rsidR="00991B5E" w:rsidRPr="00EA732E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рублей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рублей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рублей</w:t>
            </w: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%</w:t>
            </w:r>
          </w:p>
        </w:tc>
      </w:tr>
      <w:tr w:rsidR="00991B5E" w:rsidRPr="00EA732E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Услуга N 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I1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I1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I1</w:t>
            </w:r>
          </w:p>
        </w:tc>
      </w:tr>
      <w:tr w:rsidR="00991B5E" w:rsidRPr="00EA732E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Услуга N 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I2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I2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I2</w:t>
            </w:r>
          </w:p>
        </w:tc>
      </w:tr>
      <w:tr w:rsidR="00991B5E" w:rsidRPr="00EA732E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Услуга N 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I3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I3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I3</w:t>
            </w:r>
          </w:p>
        </w:tc>
      </w:tr>
      <w:tr w:rsidR="00991B5E" w:rsidRPr="00EA732E">
        <w:tc>
          <w:tcPr>
            <w:tcW w:w="2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Итого по учреждению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100%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100%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100%</w:t>
            </w:r>
          </w:p>
        </w:tc>
      </w:tr>
    </w:tbl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0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hyperlink w:anchor="Par130" w:history="1">
        <w:r w:rsidR="00991B5E" w:rsidRPr="00EA732E">
          <w:rPr>
            <w:rFonts w:asciiTheme="majorHAnsi" w:hAnsiTheme="majorHAnsi" w:cs="Calibri"/>
            <w:color w:val="0000FF"/>
            <w:sz w:val="24"/>
            <w:szCs w:val="24"/>
          </w:rPr>
          <w:t>Графа</w:t>
        </w:r>
      </w:hyperlink>
      <w:r w:rsidR="00991B5E" w:rsidRPr="00EA732E">
        <w:rPr>
          <w:rFonts w:asciiTheme="majorHAnsi" w:hAnsiTheme="majorHAnsi" w:cs="Calibri"/>
          <w:sz w:val="24"/>
          <w:szCs w:val="24"/>
        </w:rPr>
        <w:t xml:space="preserve"> "Затраты на оплату труда и начисления на выплаты по оплате труда" (рублей) заполняется данными за текущий финансовый год. Графа "Затраты на оплату труда и начисления на выплаты по оплате труда" (I1, I2, I3) заполняется данными исходя из расчетов процентного соотношения затрат на оплату труда на оказание услуги к их сумме по учреждению. Графы "</w:t>
      </w:r>
      <w:hyperlink w:anchor="Par131" w:history="1">
        <w:r w:rsidR="00991B5E" w:rsidRPr="00EA732E">
          <w:rPr>
            <w:rFonts w:asciiTheme="majorHAnsi" w:hAnsiTheme="majorHAnsi" w:cs="Calibri"/>
            <w:color w:val="0000FF"/>
            <w:sz w:val="24"/>
            <w:szCs w:val="24"/>
          </w:rPr>
          <w:t>Затраты</w:t>
        </w:r>
      </w:hyperlink>
      <w:r w:rsidR="00991B5E" w:rsidRPr="00EA732E">
        <w:rPr>
          <w:rFonts w:asciiTheme="majorHAnsi" w:hAnsiTheme="majorHAnsi" w:cs="Calibri"/>
          <w:sz w:val="24"/>
          <w:szCs w:val="24"/>
        </w:rPr>
        <w:t xml:space="preserve"> на приобретение материальных запасов", "</w:t>
      </w:r>
      <w:hyperlink w:anchor="Par132" w:history="1">
        <w:r w:rsidR="00991B5E" w:rsidRPr="00EA732E">
          <w:rPr>
            <w:rFonts w:asciiTheme="majorHAnsi" w:hAnsiTheme="majorHAnsi" w:cs="Calibri"/>
            <w:color w:val="0000FF"/>
            <w:sz w:val="24"/>
            <w:szCs w:val="24"/>
          </w:rPr>
          <w:t>Затраты</w:t>
        </w:r>
      </w:hyperlink>
      <w:r w:rsidR="00991B5E" w:rsidRPr="00EA732E">
        <w:rPr>
          <w:rFonts w:asciiTheme="majorHAnsi" w:hAnsiTheme="majorHAnsi" w:cs="Calibri"/>
          <w:sz w:val="24"/>
          <w:szCs w:val="24"/>
        </w:rPr>
        <w:t xml:space="preserve"> на общехозяйственные нужды" устанавливаются равными графе "</w:t>
      </w:r>
      <w:hyperlink w:anchor="Par130" w:history="1">
        <w:r w:rsidR="00991B5E" w:rsidRPr="00EA732E">
          <w:rPr>
            <w:rFonts w:asciiTheme="majorHAnsi" w:hAnsiTheme="majorHAnsi" w:cs="Calibri"/>
            <w:color w:val="0000FF"/>
            <w:sz w:val="24"/>
            <w:szCs w:val="24"/>
          </w:rPr>
          <w:t>Затраты</w:t>
        </w:r>
      </w:hyperlink>
      <w:r w:rsidR="00991B5E" w:rsidRPr="00EA732E">
        <w:rPr>
          <w:rFonts w:asciiTheme="majorHAnsi" w:hAnsiTheme="majorHAnsi" w:cs="Calibri"/>
          <w:sz w:val="24"/>
          <w:szCs w:val="24"/>
        </w:rPr>
        <w:t xml:space="preserve"> на оплату труда и начисления на выплаты по оплате труда".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6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.3.2. Определение нормативных затрат на оказание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услуги экспертным путем осуществляется следующим образом: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701330" w:rsidRDefault="007013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</w:p>
    <w:p w:rsidR="00701330" w:rsidRDefault="00701330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lastRenderedPageBreak/>
        <w:t>Таблица 2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Theme="majorHAnsi" w:hAnsiTheme="majorHAnsi" w:cs="Calibri"/>
          <w:sz w:val="24"/>
          <w:szCs w:val="24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131"/>
        <w:gridCol w:w="1181"/>
        <w:gridCol w:w="1075"/>
        <w:gridCol w:w="1176"/>
        <w:gridCol w:w="1104"/>
        <w:gridCol w:w="1565"/>
        <w:gridCol w:w="1166"/>
      </w:tblGrid>
      <w:tr w:rsidR="00991B5E" w:rsidRPr="00EA732E">
        <w:trPr>
          <w:trHeight w:val="165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Наименование услуги</w:t>
            </w:r>
          </w:p>
        </w:tc>
        <w:tc>
          <w:tcPr>
            <w:tcW w:w="225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bookmarkStart w:id="8" w:name="Par182"/>
            <w:bookmarkEnd w:id="8"/>
            <w:r w:rsidRPr="00EA732E">
              <w:rPr>
                <w:rFonts w:asciiTheme="majorHAnsi" w:hAnsiTheme="majorHAnsi" w:cs="Calibri"/>
                <w:sz w:val="24"/>
                <w:szCs w:val="24"/>
              </w:rPr>
              <w:t>Затраты на оплату труда и начисления на выплаты по оплате труда</w:t>
            </w:r>
          </w:p>
        </w:tc>
        <w:tc>
          <w:tcPr>
            <w:tcW w:w="228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bookmarkStart w:id="9" w:name="Par183"/>
            <w:bookmarkEnd w:id="9"/>
            <w:r w:rsidRPr="00EA732E">
              <w:rPr>
                <w:rFonts w:asciiTheme="majorHAnsi" w:hAnsiTheme="majorHAnsi" w:cs="Calibri"/>
                <w:sz w:val="24"/>
                <w:szCs w:val="24"/>
              </w:rPr>
              <w:t>Затраты на приобретение материальных запасов</w:t>
            </w:r>
          </w:p>
        </w:tc>
        <w:tc>
          <w:tcPr>
            <w:tcW w:w="273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bookmarkStart w:id="10" w:name="Par184"/>
            <w:bookmarkEnd w:id="10"/>
            <w:r w:rsidRPr="00EA732E">
              <w:rPr>
                <w:rFonts w:asciiTheme="majorHAnsi" w:hAnsiTheme="majorHAnsi" w:cs="Calibri"/>
                <w:sz w:val="24"/>
                <w:szCs w:val="24"/>
              </w:rPr>
              <w:t>Затраты на общехозяйственные нужды</w:t>
            </w:r>
          </w:p>
        </w:tc>
      </w:tr>
      <w:tr w:rsidR="00991B5E" w:rsidRPr="00EA732E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2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3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4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2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3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4</w:t>
            </w:r>
          </w:p>
        </w:tc>
      </w:tr>
      <w:tr w:rsidR="00991B5E" w:rsidRPr="00EA732E">
        <w:trPr>
          <w:trHeight w:val="20"/>
        </w:trPr>
        <w:tc>
          <w:tcPr>
            <w:tcW w:w="21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рублей</w:t>
            </w: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bookmarkStart w:id="11" w:name="Par194"/>
            <w:bookmarkEnd w:id="11"/>
            <w:r w:rsidRPr="00EA732E">
              <w:rPr>
                <w:rFonts w:asciiTheme="majorHAnsi" w:hAnsiTheme="majorHAnsi" w:cs="Calibri"/>
                <w:sz w:val="24"/>
                <w:szCs w:val="24"/>
              </w:rPr>
              <w:t>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рублей</w:t>
            </w: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рублей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%</w:t>
            </w:r>
          </w:p>
        </w:tc>
      </w:tr>
      <w:tr w:rsidR="00991B5E" w:rsidRPr="00EA732E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Услуга N 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991B5E" w:rsidRPr="00EA732E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Услуга N 2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991B5E" w:rsidRPr="00EA732E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Услуга N 3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</w:tr>
      <w:tr w:rsidR="00991B5E" w:rsidRPr="00EA732E"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  <w:bookmarkStart w:id="12" w:name="Par220"/>
            <w:bookmarkEnd w:id="12"/>
            <w:r w:rsidRPr="00EA732E">
              <w:rPr>
                <w:rFonts w:asciiTheme="majorHAnsi" w:hAnsiTheme="majorHAnsi" w:cs="Calibri"/>
                <w:sz w:val="24"/>
                <w:szCs w:val="24"/>
              </w:rPr>
              <w:t>Итого по учреждению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0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100%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1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100%</w:t>
            </w: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991B5E" w:rsidRPr="00EA732E" w:rsidRDefault="00991B5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ajorHAnsi" w:hAnsiTheme="majorHAnsi" w:cs="Calibri"/>
                <w:sz w:val="24"/>
                <w:szCs w:val="24"/>
              </w:rPr>
            </w:pPr>
            <w:r w:rsidRPr="00EA732E">
              <w:rPr>
                <w:rFonts w:asciiTheme="majorHAnsi" w:hAnsiTheme="majorHAnsi" w:cs="Calibri"/>
                <w:sz w:val="24"/>
                <w:szCs w:val="24"/>
              </w:rPr>
              <w:t>100%</w:t>
            </w:r>
          </w:p>
        </w:tc>
      </w:tr>
    </w:tbl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0965E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hyperlink w:anchor="Par220" w:history="1">
        <w:r w:rsidR="00991B5E" w:rsidRPr="00EA732E">
          <w:rPr>
            <w:rFonts w:asciiTheme="majorHAnsi" w:hAnsiTheme="majorHAnsi" w:cs="Calibri"/>
            <w:color w:val="0000FF"/>
            <w:sz w:val="24"/>
            <w:szCs w:val="24"/>
          </w:rPr>
          <w:t>Строка</w:t>
        </w:r>
      </w:hyperlink>
      <w:r w:rsidR="00991B5E" w:rsidRPr="00EA732E">
        <w:rPr>
          <w:rFonts w:asciiTheme="majorHAnsi" w:hAnsiTheme="majorHAnsi" w:cs="Calibri"/>
          <w:sz w:val="24"/>
          <w:szCs w:val="24"/>
        </w:rPr>
        <w:t xml:space="preserve"> "Итого по учреждению" в графах "</w:t>
      </w:r>
      <w:hyperlink w:anchor="Par182" w:history="1">
        <w:r w:rsidR="00991B5E" w:rsidRPr="00EA732E">
          <w:rPr>
            <w:rFonts w:asciiTheme="majorHAnsi" w:hAnsiTheme="majorHAnsi" w:cs="Calibri"/>
            <w:color w:val="0000FF"/>
            <w:sz w:val="24"/>
            <w:szCs w:val="24"/>
          </w:rPr>
          <w:t>Затраты</w:t>
        </w:r>
      </w:hyperlink>
      <w:r w:rsidR="00991B5E" w:rsidRPr="00EA732E">
        <w:rPr>
          <w:rFonts w:asciiTheme="majorHAnsi" w:hAnsiTheme="majorHAnsi" w:cs="Calibri"/>
          <w:sz w:val="24"/>
          <w:szCs w:val="24"/>
        </w:rPr>
        <w:t xml:space="preserve"> на оплату труда и начисления на выплаты по оплате труда", "</w:t>
      </w:r>
      <w:hyperlink w:anchor="Par183" w:history="1">
        <w:r w:rsidR="00991B5E" w:rsidRPr="00EA732E">
          <w:rPr>
            <w:rFonts w:asciiTheme="majorHAnsi" w:hAnsiTheme="majorHAnsi" w:cs="Calibri"/>
            <w:color w:val="0000FF"/>
            <w:sz w:val="24"/>
            <w:szCs w:val="24"/>
          </w:rPr>
          <w:t>Затраты</w:t>
        </w:r>
      </w:hyperlink>
      <w:r w:rsidR="00991B5E" w:rsidRPr="00EA732E">
        <w:rPr>
          <w:rFonts w:asciiTheme="majorHAnsi" w:hAnsiTheme="majorHAnsi" w:cs="Calibri"/>
          <w:sz w:val="24"/>
          <w:szCs w:val="24"/>
        </w:rPr>
        <w:t xml:space="preserve"> на приобретение материальных запасов", "</w:t>
      </w:r>
      <w:hyperlink w:anchor="Par184" w:history="1">
        <w:r w:rsidR="00991B5E" w:rsidRPr="00EA732E">
          <w:rPr>
            <w:rFonts w:asciiTheme="majorHAnsi" w:hAnsiTheme="majorHAnsi" w:cs="Calibri"/>
            <w:color w:val="0000FF"/>
            <w:sz w:val="24"/>
            <w:szCs w:val="24"/>
          </w:rPr>
          <w:t>Затраты</w:t>
        </w:r>
      </w:hyperlink>
      <w:r w:rsidR="00991B5E" w:rsidRPr="00EA732E">
        <w:rPr>
          <w:rFonts w:asciiTheme="majorHAnsi" w:hAnsiTheme="majorHAnsi" w:cs="Calibri"/>
          <w:sz w:val="24"/>
          <w:szCs w:val="24"/>
        </w:rPr>
        <w:t xml:space="preserve"> на общехозяйственные нужды" заполняется фактическими данными за текущий финансовый год. </w:t>
      </w:r>
      <w:hyperlink w:anchor="Par194" w:history="1">
        <w:r w:rsidR="00991B5E" w:rsidRPr="00EA732E">
          <w:rPr>
            <w:rFonts w:asciiTheme="majorHAnsi" w:hAnsiTheme="majorHAnsi" w:cs="Calibri"/>
            <w:color w:val="0000FF"/>
            <w:sz w:val="24"/>
            <w:szCs w:val="24"/>
          </w:rPr>
          <w:t>Графы</w:t>
        </w:r>
      </w:hyperlink>
      <w:r w:rsidR="00991B5E" w:rsidRPr="00EA732E">
        <w:rPr>
          <w:rFonts w:asciiTheme="majorHAnsi" w:hAnsiTheme="majorHAnsi" w:cs="Calibri"/>
          <w:sz w:val="24"/>
          <w:szCs w:val="24"/>
        </w:rPr>
        <w:t xml:space="preserve"> "%" заполняются экспертным путем. </w:t>
      </w:r>
      <w:hyperlink w:anchor="Par182" w:history="1">
        <w:r w:rsidR="00991B5E" w:rsidRPr="00EA732E">
          <w:rPr>
            <w:rFonts w:asciiTheme="majorHAnsi" w:hAnsiTheme="majorHAnsi" w:cs="Calibri"/>
            <w:color w:val="0000FF"/>
            <w:sz w:val="24"/>
            <w:szCs w:val="24"/>
          </w:rPr>
          <w:t>Графы</w:t>
        </w:r>
      </w:hyperlink>
      <w:r w:rsidR="00991B5E" w:rsidRPr="00EA732E">
        <w:rPr>
          <w:rFonts w:asciiTheme="majorHAnsi" w:hAnsiTheme="majorHAnsi" w:cs="Calibri"/>
          <w:sz w:val="24"/>
          <w:szCs w:val="24"/>
        </w:rPr>
        <w:t xml:space="preserve"> "Затраты на оплату труда и начисления на выплаты по оплате труда" (рублей), "</w:t>
      </w:r>
      <w:hyperlink w:anchor="Par183" w:history="1">
        <w:r w:rsidR="00991B5E" w:rsidRPr="00EA732E">
          <w:rPr>
            <w:rFonts w:asciiTheme="majorHAnsi" w:hAnsiTheme="majorHAnsi" w:cs="Calibri"/>
            <w:color w:val="0000FF"/>
            <w:sz w:val="24"/>
            <w:szCs w:val="24"/>
          </w:rPr>
          <w:t>Затраты</w:t>
        </w:r>
      </w:hyperlink>
      <w:r w:rsidR="00991B5E" w:rsidRPr="00EA732E">
        <w:rPr>
          <w:rFonts w:asciiTheme="majorHAnsi" w:hAnsiTheme="majorHAnsi" w:cs="Calibri"/>
          <w:sz w:val="24"/>
          <w:szCs w:val="24"/>
        </w:rPr>
        <w:t xml:space="preserve"> на приобретение материальных запасов" (рублей), "</w:t>
      </w:r>
      <w:hyperlink w:anchor="Par184" w:history="1">
        <w:r w:rsidR="00991B5E" w:rsidRPr="00EA732E">
          <w:rPr>
            <w:rFonts w:asciiTheme="majorHAnsi" w:hAnsiTheme="majorHAnsi" w:cs="Calibri"/>
            <w:color w:val="0000FF"/>
            <w:sz w:val="24"/>
            <w:szCs w:val="24"/>
          </w:rPr>
          <w:t>Затраты</w:t>
        </w:r>
      </w:hyperlink>
      <w:r w:rsidR="00991B5E" w:rsidRPr="00EA732E">
        <w:rPr>
          <w:rFonts w:asciiTheme="majorHAnsi" w:hAnsiTheme="majorHAnsi" w:cs="Calibri"/>
          <w:sz w:val="24"/>
          <w:szCs w:val="24"/>
        </w:rPr>
        <w:t xml:space="preserve"> на общехозяйственные нужды" (рублей) заполняются данными исходя из процентного отношения к значению в </w:t>
      </w:r>
      <w:hyperlink w:anchor="Par220" w:history="1">
        <w:r w:rsidR="00991B5E" w:rsidRPr="00EA732E">
          <w:rPr>
            <w:rFonts w:asciiTheme="majorHAnsi" w:hAnsiTheme="majorHAnsi" w:cs="Calibri"/>
            <w:color w:val="0000FF"/>
            <w:sz w:val="24"/>
            <w:szCs w:val="24"/>
          </w:rPr>
          <w:t>строке</w:t>
        </w:r>
      </w:hyperlink>
      <w:r w:rsidR="00991B5E" w:rsidRPr="00EA732E">
        <w:rPr>
          <w:rFonts w:asciiTheme="majorHAnsi" w:hAnsiTheme="majorHAnsi" w:cs="Calibri"/>
          <w:sz w:val="24"/>
          <w:szCs w:val="24"/>
        </w:rPr>
        <w:t xml:space="preserve"> "Итого по учреждению".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6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.4. Определение стоимости оказания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услуги для конкретного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муниципального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учреждения осуществляется путем корректировки базовой (эталонной) стоимости оказания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услуги для приведения базовых (эталонных) требований оказания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услуги к условиям оказания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услуги в конкретном учреждении.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Корректировка базовой (эталонной) стоимости оказания </w:t>
      </w:r>
      <w:r w:rsidR="00C16B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 может осуществляться с применением различных корректирующих коэффициентов к статьям затрат, формирующих базовую (эталонную) стоимость.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6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.5. Определение стоимости оказания единицы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муниципальной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услуги, которая будет использоваться при формировании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муниципального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задания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муниципальному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учреждению, осуществляется следующим способом: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      N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       </w:t>
      </w:r>
      <w:proofErr w:type="spellStart"/>
      <w:r w:rsidRPr="00EA732E">
        <w:rPr>
          <w:rFonts w:asciiTheme="majorHAnsi" w:hAnsiTheme="majorHAnsi"/>
          <w:sz w:val="24"/>
          <w:szCs w:val="24"/>
        </w:rPr>
        <w:t>баз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N    = -------, где: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</w:t>
      </w:r>
      <w:proofErr w:type="spellStart"/>
      <w:r w:rsidRPr="00EA732E">
        <w:rPr>
          <w:rFonts w:asciiTheme="majorHAnsi" w:hAnsiTheme="majorHAnsi"/>
          <w:sz w:val="24"/>
          <w:szCs w:val="24"/>
        </w:rPr>
        <w:t>едi</w:t>
      </w:r>
      <w:proofErr w:type="spellEnd"/>
      <w:proofErr w:type="gramStart"/>
      <w:r w:rsidRPr="00EA732E">
        <w:rPr>
          <w:rFonts w:asciiTheme="majorHAnsi" w:hAnsiTheme="majorHAnsi"/>
          <w:sz w:val="24"/>
          <w:szCs w:val="24"/>
        </w:rPr>
        <w:t xml:space="preserve">    К</w:t>
      </w:r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       i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- стоимость    оказания    единицы   </w:t>
      </w:r>
      <w:r w:rsidR="00C16B24" w:rsidRPr="00EA732E">
        <w:rPr>
          <w:rFonts w:asciiTheme="majorHAnsi" w:hAnsiTheme="majorHAnsi"/>
          <w:sz w:val="24"/>
          <w:szCs w:val="24"/>
        </w:rPr>
        <w:t>муниципальной</w:t>
      </w:r>
      <w:r w:rsidRPr="00EA732E">
        <w:rPr>
          <w:rFonts w:asciiTheme="majorHAnsi" w:hAnsiTheme="majorHAnsi"/>
          <w:sz w:val="24"/>
          <w:szCs w:val="24"/>
        </w:rPr>
        <w:t xml:space="preserve">  услуги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ед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C16B24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муниципального</w:t>
      </w:r>
      <w:r w:rsidR="00991B5E" w:rsidRPr="00EA732E">
        <w:rPr>
          <w:rFonts w:asciiTheme="majorHAnsi" w:hAnsiTheme="majorHAnsi"/>
          <w:sz w:val="24"/>
          <w:szCs w:val="24"/>
        </w:rPr>
        <w:t xml:space="preserve"> 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 - стоимость     оказания    </w:t>
      </w:r>
      <w:r w:rsidR="00C16B24" w:rsidRPr="00EA732E">
        <w:rPr>
          <w:rFonts w:asciiTheme="majorHAnsi" w:hAnsiTheme="majorHAnsi"/>
          <w:sz w:val="24"/>
          <w:szCs w:val="24"/>
        </w:rPr>
        <w:t>муниципальной</w:t>
      </w:r>
      <w:r w:rsidRPr="00EA732E">
        <w:rPr>
          <w:rFonts w:asciiTheme="majorHAnsi" w:hAnsiTheme="majorHAnsi"/>
          <w:sz w:val="24"/>
          <w:szCs w:val="24"/>
        </w:rPr>
        <w:t xml:space="preserve">  услуги   для  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баз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C16B24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муниципального</w:t>
      </w:r>
      <w:r w:rsidR="00991B5E" w:rsidRPr="00EA732E">
        <w:rPr>
          <w:rFonts w:asciiTheme="majorHAnsi" w:hAnsiTheme="majorHAnsi"/>
          <w:sz w:val="24"/>
          <w:szCs w:val="24"/>
        </w:rPr>
        <w:t xml:space="preserve"> 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К  - количество    </w:t>
      </w:r>
      <w:r w:rsidR="00C16B24" w:rsidRPr="00EA732E">
        <w:rPr>
          <w:rFonts w:asciiTheme="majorHAnsi" w:hAnsiTheme="majorHAnsi"/>
          <w:sz w:val="24"/>
          <w:szCs w:val="24"/>
        </w:rPr>
        <w:t>муниципальных</w:t>
      </w:r>
      <w:r w:rsidRPr="00EA732E">
        <w:rPr>
          <w:rFonts w:asciiTheme="majorHAnsi" w:hAnsiTheme="majorHAnsi"/>
          <w:sz w:val="24"/>
          <w:szCs w:val="24"/>
        </w:rPr>
        <w:t xml:space="preserve">  услуг   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gramStart"/>
      <w:r w:rsidR="00C16B24" w:rsidRPr="00EA732E">
        <w:rPr>
          <w:rFonts w:asciiTheme="majorHAnsi" w:hAnsiTheme="majorHAnsi"/>
          <w:sz w:val="24"/>
          <w:szCs w:val="24"/>
        </w:rPr>
        <w:t>муниципального</w:t>
      </w:r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i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lastRenderedPageBreak/>
        <w:t xml:space="preserve">учреждения, которое способно оказывать </w:t>
      </w:r>
      <w:r w:rsidR="00C16B24" w:rsidRPr="00EA732E">
        <w:rPr>
          <w:rFonts w:asciiTheme="majorHAnsi" w:hAnsiTheme="majorHAnsi"/>
          <w:sz w:val="24"/>
          <w:szCs w:val="24"/>
        </w:rPr>
        <w:t xml:space="preserve">муниципальное </w:t>
      </w:r>
      <w:r w:rsidRPr="00EA732E">
        <w:rPr>
          <w:rFonts w:asciiTheme="majorHAnsi" w:hAnsiTheme="majorHAnsi"/>
          <w:sz w:val="24"/>
          <w:szCs w:val="24"/>
        </w:rPr>
        <w:t xml:space="preserve">учреждение исходя </w:t>
      </w:r>
      <w:proofErr w:type="gramStart"/>
      <w:r w:rsidRPr="00EA732E">
        <w:rPr>
          <w:rFonts w:asciiTheme="majorHAnsi" w:hAnsiTheme="majorHAnsi"/>
          <w:sz w:val="24"/>
          <w:szCs w:val="24"/>
        </w:rPr>
        <w:t>из</w:t>
      </w:r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уровня развития материально-технической  базы  учреждения   и   фактической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потребности в оказании </w:t>
      </w:r>
      <w:r w:rsidR="00C16B24" w:rsidRPr="00EA732E">
        <w:rPr>
          <w:rFonts w:asciiTheme="majorHAnsi" w:hAnsiTheme="majorHAnsi"/>
          <w:sz w:val="24"/>
          <w:szCs w:val="24"/>
        </w:rPr>
        <w:t>муниципальной</w:t>
      </w:r>
      <w:r w:rsidRPr="00EA732E">
        <w:rPr>
          <w:rFonts w:asciiTheme="majorHAnsi" w:hAnsiTheme="majorHAnsi"/>
          <w:sz w:val="24"/>
          <w:szCs w:val="24"/>
        </w:rPr>
        <w:t xml:space="preserve"> услуги.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hAnsiTheme="majorHAnsi" w:cs="Calibri"/>
          <w:sz w:val="24"/>
          <w:szCs w:val="24"/>
        </w:rPr>
      </w:pPr>
      <w:bookmarkStart w:id="13" w:name="Par251"/>
      <w:bookmarkEnd w:id="13"/>
      <w:r w:rsidRPr="00EA732E">
        <w:rPr>
          <w:rFonts w:asciiTheme="majorHAnsi" w:hAnsiTheme="majorHAnsi" w:cs="Calibri"/>
          <w:sz w:val="24"/>
          <w:szCs w:val="24"/>
        </w:rPr>
        <w:t>III. Определение нормативных затрат на содержание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недвижимого и особо ценного движимого имущества</w:t>
      </w:r>
    </w:p>
    <w:p w:rsidR="00991B5E" w:rsidRPr="00EA732E" w:rsidRDefault="00C16B24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учреждения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7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 В целях определения нормативных затрат на содержание недвижимого и особо ценного движимого имущества </w:t>
      </w:r>
      <w:r w:rsidR="00C16B24" w:rsidRPr="00EA732E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учреждения необходимо: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определить перечень видов затрат, учитываемых при расчете нормативных затрат на содержание недвижимого и особо ценного движимого имущества </w:t>
      </w:r>
      <w:r w:rsidR="00C16B24" w:rsidRPr="00EA732E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EA732E">
        <w:rPr>
          <w:rFonts w:asciiTheme="majorHAnsi" w:hAnsiTheme="majorHAnsi" w:cs="Calibri"/>
          <w:sz w:val="24"/>
          <w:szCs w:val="24"/>
        </w:rPr>
        <w:t>учреждения;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расчетным методом определить нормативные затраты на содержание недвижимого и особо ценного движимого имущества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муниципального</w:t>
      </w:r>
      <w:r w:rsidRPr="00EA732E">
        <w:rPr>
          <w:rFonts w:asciiTheme="majorHAnsi" w:hAnsiTheme="majorHAnsi" w:cs="Calibri"/>
          <w:sz w:val="24"/>
          <w:szCs w:val="24"/>
        </w:rPr>
        <w:t xml:space="preserve"> учреждения.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Нормативные затраты на содержание недвижимого и особо ценного движимого имущества </w:t>
      </w:r>
      <w:r w:rsidR="00C16B24" w:rsidRPr="00EA732E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EA732E">
        <w:rPr>
          <w:rFonts w:asciiTheme="majorHAnsi" w:hAnsiTheme="majorHAnsi" w:cs="Calibri"/>
          <w:sz w:val="24"/>
          <w:szCs w:val="24"/>
        </w:rPr>
        <w:t xml:space="preserve"> учреждения определяются по следующей формуле: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N    = N     + N    , где: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</w:t>
      </w:r>
      <w:proofErr w:type="spellStart"/>
      <w:r w:rsidRPr="00EA732E">
        <w:rPr>
          <w:rFonts w:asciiTheme="majorHAnsi" w:hAnsiTheme="majorHAnsi"/>
          <w:sz w:val="24"/>
          <w:szCs w:val="24"/>
        </w:rPr>
        <w:t>им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</w:rPr>
        <w:t>нимi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</w:rPr>
        <w:t>димi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- нормативные затраты на содержание </w:t>
      </w:r>
      <w:proofErr w:type="gramStart"/>
      <w:r w:rsidRPr="00EA732E">
        <w:rPr>
          <w:rFonts w:asciiTheme="majorHAnsi" w:hAnsiTheme="majorHAnsi"/>
          <w:sz w:val="24"/>
          <w:szCs w:val="24"/>
        </w:rPr>
        <w:t>недвижимого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 и  особо  ценного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им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движимого имущества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</w:t>
      </w:r>
      <w:r w:rsidR="00C16B24" w:rsidRPr="00EA732E">
        <w:rPr>
          <w:rFonts w:asciiTheme="majorHAnsi" w:hAnsiTheme="majorHAnsi"/>
          <w:sz w:val="24"/>
          <w:szCs w:val="24"/>
        </w:rPr>
        <w:t>муниципального</w:t>
      </w:r>
      <w:r w:rsidRPr="00EA732E">
        <w:rPr>
          <w:rFonts w:asciiTheme="majorHAnsi" w:hAnsiTheme="majorHAnsi"/>
          <w:sz w:val="24"/>
          <w:szCs w:val="24"/>
        </w:rPr>
        <w:t xml:space="preserve"> 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 - нормативные затраты на содержание недвижимого  имущества  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ним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C16B24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муниципального</w:t>
      </w:r>
      <w:r w:rsidR="00991B5E" w:rsidRPr="00EA732E">
        <w:rPr>
          <w:rFonts w:asciiTheme="majorHAnsi" w:hAnsiTheme="majorHAnsi"/>
          <w:sz w:val="24"/>
          <w:szCs w:val="24"/>
        </w:rPr>
        <w:t xml:space="preserve"> 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 - нормативные затраты на  содержание  особо   </w:t>
      </w:r>
      <w:proofErr w:type="gramStart"/>
      <w:r w:rsidRPr="00EA732E">
        <w:rPr>
          <w:rFonts w:asciiTheme="majorHAnsi" w:hAnsiTheme="majorHAnsi"/>
          <w:sz w:val="24"/>
          <w:szCs w:val="24"/>
        </w:rPr>
        <w:t>ценного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  движимого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дим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имущества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</w:t>
      </w:r>
      <w:r w:rsidR="00C16B24" w:rsidRPr="00EA732E">
        <w:rPr>
          <w:rFonts w:asciiTheme="majorHAnsi" w:hAnsiTheme="majorHAnsi"/>
          <w:sz w:val="24"/>
          <w:szCs w:val="24"/>
        </w:rPr>
        <w:t>муниципального</w:t>
      </w:r>
      <w:r w:rsidRPr="00EA732E">
        <w:rPr>
          <w:rFonts w:asciiTheme="majorHAnsi" w:hAnsiTheme="majorHAnsi"/>
          <w:sz w:val="24"/>
          <w:szCs w:val="24"/>
        </w:rPr>
        <w:t xml:space="preserve"> учреждения.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bookmarkStart w:id="14" w:name="Par272"/>
      <w:bookmarkEnd w:id="14"/>
      <w:r>
        <w:rPr>
          <w:rFonts w:asciiTheme="majorHAnsi" w:hAnsiTheme="majorHAnsi" w:cs="Calibri"/>
          <w:sz w:val="24"/>
          <w:szCs w:val="24"/>
        </w:rPr>
        <w:t>8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 В составе нормативных затрат на содержание недвижимого имущества </w:t>
      </w:r>
      <w:r w:rsidR="00C16B24" w:rsidRPr="00EA732E">
        <w:rPr>
          <w:rFonts w:asciiTheme="majorHAnsi" w:hAnsiTheme="majorHAnsi" w:cs="Calibri"/>
          <w:sz w:val="24"/>
          <w:szCs w:val="24"/>
        </w:rPr>
        <w:t>муниципального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учреждения (зданий, помещений, сооружений) выделяются: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нормативные затраты на холодное водоснабжение и водоотведение;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нормативные затраты на горячее водоснабжение;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нормативные затраты на отопление;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нормативные затраты на электроснабжение;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нормативные затраты на эксплуатацию систем охранной сигнализации;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нормативные затраты на обеспечение пожарной безопасности;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нормативные затраты на проведение текущего ремонта;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нормативные затраты на содержание прилегающей территории.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8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.1. Нормативные затраты на холодное водоснабжение и водоотведение рекомендуется определять исходя из тарифов на холодное водоснабжение и водоотведение и объемов потребления </w:t>
      </w:r>
      <w:r w:rsidR="00C16B24" w:rsidRPr="00EA732E">
        <w:rPr>
          <w:rFonts w:asciiTheme="majorHAnsi" w:hAnsiTheme="majorHAnsi" w:cs="Calibri"/>
          <w:sz w:val="24"/>
          <w:szCs w:val="24"/>
        </w:rPr>
        <w:t xml:space="preserve">муниципальным 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учреждением данной услуги по следующей формуле: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N    = T   x V   , где: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 </w:t>
      </w:r>
      <w:proofErr w:type="spellStart"/>
      <w:r w:rsidRPr="00EA732E">
        <w:rPr>
          <w:rFonts w:asciiTheme="majorHAnsi" w:hAnsiTheme="majorHAnsi"/>
          <w:sz w:val="24"/>
          <w:szCs w:val="24"/>
        </w:rPr>
        <w:t>хв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</w:rPr>
        <w:t>хв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</w:rPr>
        <w:t>хвi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- нормативные затраты на холодное  водоснабжение  и  водоотведение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хв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</w:t>
      </w:r>
      <w:r w:rsidR="00C16B24" w:rsidRPr="00EA732E">
        <w:rPr>
          <w:rFonts w:asciiTheme="majorHAnsi" w:hAnsiTheme="majorHAnsi"/>
          <w:sz w:val="24"/>
          <w:szCs w:val="24"/>
        </w:rPr>
        <w:t xml:space="preserve">муниципального </w:t>
      </w:r>
      <w:r w:rsidRPr="00EA732E">
        <w:rPr>
          <w:rFonts w:asciiTheme="majorHAnsi" w:hAnsiTheme="majorHAnsi"/>
          <w:sz w:val="24"/>
          <w:szCs w:val="24"/>
        </w:rPr>
        <w:t>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T   - тариф на холодное водоснабжение и водоотведение, установленный </w:t>
      </w:r>
      <w:proofErr w:type="gramStart"/>
      <w:r w:rsidRPr="00EA732E">
        <w:rPr>
          <w:rFonts w:asciiTheme="majorHAnsi" w:hAnsiTheme="majorHAnsi"/>
          <w:sz w:val="24"/>
          <w:szCs w:val="24"/>
        </w:rPr>
        <w:t>на</w:t>
      </w:r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хв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соответствующий финансовый год;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lastRenderedPageBreak/>
        <w:t xml:space="preserve">    V    - объем потребления холодной воды (в куб. м)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</w:t>
      </w:r>
      <w:r w:rsidR="00C16B24" w:rsidRPr="00EA732E">
        <w:rPr>
          <w:rFonts w:asciiTheme="majorHAnsi" w:hAnsiTheme="majorHAnsi"/>
          <w:sz w:val="24"/>
          <w:szCs w:val="24"/>
        </w:rPr>
        <w:t>муниципального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хв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учреждения в соответствующем финансовом году,  </w:t>
      </w:r>
      <w:proofErr w:type="gramStart"/>
      <w:r w:rsidRPr="00EA732E">
        <w:rPr>
          <w:rFonts w:asciiTheme="majorHAnsi" w:hAnsiTheme="majorHAnsi"/>
          <w:sz w:val="24"/>
          <w:szCs w:val="24"/>
        </w:rPr>
        <w:t>скорректированный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 с  учетом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требований по обеспечению энергосбережения и энергетической эффективности.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8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.2. Нормативные затраты на горячее водоснабжение рекомендуется определять исходя из тарифов на горячее водоснабжение и общих объемов потребления горячей воды </w:t>
      </w:r>
      <w:r w:rsidR="00C16B24" w:rsidRPr="00EA732E">
        <w:rPr>
          <w:rFonts w:asciiTheme="majorHAnsi" w:hAnsiTheme="majorHAnsi" w:cs="Calibri"/>
          <w:sz w:val="24"/>
          <w:szCs w:val="24"/>
        </w:rPr>
        <w:t xml:space="preserve">муниципальным 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учреждением по следующей формуле: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N    = T   x V   , где: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</w:t>
      </w:r>
      <w:proofErr w:type="spellStart"/>
      <w:r w:rsidRPr="00EA732E">
        <w:rPr>
          <w:rFonts w:asciiTheme="majorHAnsi" w:hAnsiTheme="majorHAnsi"/>
          <w:sz w:val="24"/>
          <w:szCs w:val="24"/>
        </w:rPr>
        <w:t>гв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</w:rPr>
        <w:t>гв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</w:rPr>
        <w:t>гвi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- нормативные   затраты    на    горячее    водоснабжение    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гв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C16B24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муниципального</w:t>
      </w:r>
      <w:r w:rsidR="00991B5E" w:rsidRPr="00EA732E">
        <w:rPr>
          <w:rFonts w:asciiTheme="majorHAnsi" w:hAnsiTheme="majorHAnsi"/>
          <w:sz w:val="24"/>
          <w:szCs w:val="24"/>
        </w:rPr>
        <w:t xml:space="preserve"> 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T   - тариф на горячее водоснабжение, установленный  </w:t>
      </w:r>
      <w:proofErr w:type="gramStart"/>
      <w:r w:rsidRPr="00EA732E">
        <w:rPr>
          <w:rFonts w:asciiTheme="majorHAnsi" w:hAnsiTheme="majorHAnsi"/>
          <w:sz w:val="24"/>
          <w:szCs w:val="24"/>
        </w:rPr>
        <w:t>на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соответствующий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гв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финансовый год;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V    - объем потребления горячей воды (в куб. м)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</w:t>
      </w:r>
      <w:r w:rsidR="00C16B24" w:rsidRPr="00EA732E">
        <w:rPr>
          <w:rFonts w:asciiTheme="majorHAnsi" w:hAnsiTheme="majorHAnsi"/>
          <w:sz w:val="24"/>
          <w:szCs w:val="24"/>
        </w:rPr>
        <w:t xml:space="preserve">муниципального 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гв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учреждения в соответствующем финансовом году, </w:t>
      </w:r>
      <w:proofErr w:type="gramStart"/>
      <w:r w:rsidRPr="00EA732E">
        <w:rPr>
          <w:rFonts w:asciiTheme="majorHAnsi" w:hAnsiTheme="majorHAnsi"/>
          <w:sz w:val="24"/>
          <w:szCs w:val="24"/>
        </w:rPr>
        <w:t>скорректированный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с учетом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требований по обеспечению энергосбережения и энергетической эффективности.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8</w:t>
      </w:r>
      <w:r w:rsidR="00991B5E" w:rsidRPr="00EA732E">
        <w:rPr>
          <w:rFonts w:asciiTheme="majorHAnsi" w:hAnsiTheme="majorHAnsi" w:cs="Calibri"/>
          <w:sz w:val="24"/>
          <w:szCs w:val="24"/>
        </w:rPr>
        <w:t>.3. Нормативные затраты на отопление рекомендуется определять исходя из тарифов на о</w:t>
      </w:r>
      <w:r w:rsidR="00C16B24" w:rsidRPr="00EA732E">
        <w:rPr>
          <w:rFonts w:asciiTheme="majorHAnsi" w:hAnsiTheme="majorHAnsi" w:cs="Calibri"/>
          <w:sz w:val="24"/>
          <w:szCs w:val="24"/>
        </w:rPr>
        <w:t xml:space="preserve">топление и объемов потребления муниципальным 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учреждением тепловой энергии по следующей формуле: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N</w:t>
      </w:r>
      <w:proofErr w:type="gramStart"/>
      <w:r w:rsidRPr="00EA732E">
        <w:rPr>
          <w:rFonts w:asciiTheme="majorHAnsi" w:hAnsiTheme="majorHAnsi"/>
          <w:sz w:val="24"/>
          <w:szCs w:val="24"/>
        </w:rPr>
        <w:t xml:space="preserve">   = Т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 x V  , где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</w:t>
      </w:r>
      <w:proofErr w:type="spellStart"/>
      <w:r w:rsidRPr="00EA732E">
        <w:rPr>
          <w:rFonts w:asciiTheme="majorHAnsi" w:hAnsiTheme="majorHAnsi"/>
          <w:sz w:val="24"/>
          <w:szCs w:val="24"/>
        </w:rPr>
        <w:t>oi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  o    </w:t>
      </w:r>
      <w:proofErr w:type="spellStart"/>
      <w:r w:rsidRPr="00EA732E">
        <w:rPr>
          <w:rFonts w:asciiTheme="majorHAnsi" w:hAnsiTheme="majorHAnsi"/>
          <w:sz w:val="24"/>
          <w:szCs w:val="24"/>
        </w:rPr>
        <w:t>oi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- нормативные   затраты   на    отопление  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 </w:t>
      </w:r>
      <w:proofErr w:type="gramStart"/>
      <w:r w:rsidR="00C16B24" w:rsidRPr="00EA732E">
        <w:rPr>
          <w:rFonts w:asciiTheme="majorHAnsi" w:hAnsiTheme="majorHAnsi"/>
          <w:sz w:val="24"/>
          <w:szCs w:val="24"/>
        </w:rPr>
        <w:t>муниципального</w:t>
      </w:r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oi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Т  - тариф  на   потребление   тепловой   энергии,   установленный   </w:t>
      </w:r>
      <w:proofErr w:type="gramStart"/>
      <w:r w:rsidRPr="00EA732E">
        <w:rPr>
          <w:rFonts w:asciiTheme="majorHAnsi" w:hAnsiTheme="majorHAnsi"/>
          <w:sz w:val="24"/>
          <w:szCs w:val="24"/>
        </w:rPr>
        <w:t>на</w:t>
      </w:r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o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соответствующий финансовый год;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V   - объем   потребления  тепловой   энергии  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 </w:t>
      </w:r>
      <w:r w:rsidR="00C16B24" w:rsidRPr="00EA732E">
        <w:rPr>
          <w:rFonts w:asciiTheme="majorHAnsi" w:hAnsiTheme="majorHAnsi"/>
          <w:sz w:val="24"/>
          <w:szCs w:val="24"/>
        </w:rPr>
        <w:t>муниципального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oi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учреждения  в  соответствующем финансовом году, </w:t>
      </w:r>
      <w:proofErr w:type="gramStart"/>
      <w:r w:rsidRPr="00EA732E">
        <w:rPr>
          <w:rFonts w:asciiTheme="majorHAnsi" w:hAnsiTheme="majorHAnsi"/>
          <w:sz w:val="24"/>
          <w:szCs w:val="24"/>
        </w:rPr>
        <w:t>скорректированный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с  учетом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требований по обеспечению энергосбережения и энергетической эффективности.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8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.4. Нормативные затраты на электроснабжение рекомендуется определять исходя из тарифов на электрическую энергию и объемов потребления </w:t>
      </w:r>
      <w:r w:rsidR="00C16B24" w:rsidRPr="00EA732E">
        <w:rPr>
          <w:rFonts w:asciiTheme="majorHAnsi" w:hAnsiTheme="majorHAnsi" w:cs="Calibri"/>
          <w:sz w:val="24"/>
          <w:szCs w:val="24"/>
        </w:rPr>
        <w:t xml:space="preserve">муниципальным 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учреждением электрической энергии по следующей формуле: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N</w:t>
      </w:r>
      <w:proofErr w:type="gramStart"/>
      <w:r w:rsidRPr="00EA732E">
        <w:rPr>
          <w:rFonts w:asciiTheme="majorHAnsi" w:hAnsiTheme="majorHAnsi"/>
          <w:sz w:val="24"/>
          <w:szCs w:val="24"/>
        </w:rPr>
        <w:t xml:space="preserve">    = Т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  x V   , где: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</w:t>
      </w:r>
      <w:proofErr w:type="spellStart"/>
      <w:r w:rsidRPr="00EA732E">
        <w:rPr>
          <w:rFonts w:asciiTheme="majorHAnsi" w:hAnsiTheme="majorHAnsi"/>
          <w:sz w:val="24"/>
          <w:szCs w:val="24"/>
        </w:rPr>
        <w:t>эл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EA732E">
        <w:rPr>
          <w:rFonts w:asciiTheme="majorHAnsi" w:hAnsiTheme="majorHAnsi"/>
          <w:sz w:val="24"/>
          <w:szCs w:val="24"/>
        </w:rPr>
        <w:t xml:space="preserve">    эл    </w:t>
      </w:r>
      <w:proofErr w:type="spellStart"/>
      <w:r w:rsidRPr="00EA732E">
        <w:rPr>
          <w:rFonts w:asciiTheme="majorHAnsi" w:hAnsiTheme="majorHAnsi"/>
          <w:sz w:val="24"/>
          <w:szCs w:val="24"/>
        </w:rPr>
        <w:t>элi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- нормативные затраты  на  электроснабжение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</w:t>
      </w:r>
      <w:proofErr w:type="gramStart"/>
      <w:r w:rsidR="00C16B24" w:rsidRPr="00EA732E">
        <w:rPr>
          <w:rFonts w:asciiTheme="majorHAnsi" w:hAnsiTheme="majorHAnsi"/>
          <w:sz w:val="24"/>
          <w:szCs w:val="24"/>
        </w:rPr>
        <w:t>муниципального</w:t>
      </w:r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эл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Т   - тариф на электрическую энергию, установленный </w:t>
      </w:r>
      <w:proofErr w:type="gramStart"/>
      <w:r w:rsidRPr="00EA732E">
        <w:rPr>
          <w:rFonts w:asciiTheme="majorHAnsi" w:hAnsiTheme="majorHAnsi"/>
          <w:sz w:val="24"/>
          <w:szCs w:val="24"/>
        </w:rPr>
        <w:t>на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 соответствующий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эл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год;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V    - объем    потребления    электрической   энергии   (кВт/час)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эл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C16B24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муниципального </w:t>
      </w:r>
      <w:r w:rsidR="00991B5E" w:rsidRPr="00EA732E">
        <w:rPr>
          <w:rFonts w:asciiTheme="majorHAnsi" w:hAnsiTheme="majorHAnsi"/>
          <w:sz w:val="24"/>
          <w:szCs w:val="24"/>
        </w:rPr>
        <w:t xml:space="preserve">  учреждения    в    соответствующем   финансовом   году,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proofErr w:type="gramStart"/>
      <w:r w:rsidRPr="00EA732E">
        <w:rPr>
          <w:rFonts w:asciiTheme="majorHAnsi" w:hAnsiTheme="majorHAnsi"/>
          <w:sz w:val="24"/>
          <w:szCs w:val="24"/>
        </w:rPr>
        <w:t>скорректированный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с учетом требований   по   обеспечению   энергосбережения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и энергетической эффективности.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lastRenderedPageBreak/>
        <w:t>В случае если учреждение не приобретает коммунальные услуги (теплоснабжение, водоснабжение, водоотведение осуществляется собственными силами), для определения нормативных затрат на коммунальные услуги учитываются: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расходы на оплату труда и начисления на выплаты по оплате труда персонала, участвующего при предоставлении теплоснабжения, водоснабжения, водоотведения (кочегары, слесари-ремонтники и другие);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расходы на ремонт, эксплуатацию, содержание оборудования, используемого при теплоснабжении, водоснабжении и водоотведении;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proofErr w:type="gramStart"/>
      <w:r w:rsidRPr="00EA732E">
        <w:rPr>
          <w:rFonts w:asciiTheme="majorHAnsi" w:hAnsiTheme="majorHAnsi" w:cs="Calibri"/>
          <w:sz w:val="24"/>
          <w:szCs w:val="24"/>
        </w:rPr>
        <w:t>расходы на приобретение материальных запасов (топливо, щепа, уголь, мазут, комплектующие и другое);</w:t>
      </w:r>
      <w:proofErr w:type="gramEnd"/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иные расходы, возникающие при теплоснабжении, водоснабжении, водоотведении.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В случае заключения энергосервисного договора (контракта) дополнительно к указанным нормативным затратам определяются нормативные затраты на оплату исполнения энергосервисного договора (контракта), на величину которых снижаются нормативные затраты по видам энергетических ресурсов.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Нормативные затраты на оплату исполнения энергосервисного договора (контракта) определяются как процент от достигнутого размера экономии соответствующих расходов учреждения, определенный условиями энергосервисного договора (контракта).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8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.5. Нормативные затраты на эксплуатацию систем охранной сигнализации рекомендуется устанавливать исходя из необходимости обеспечения покрытия затрат, связанных с функционированием установленных в учреждении систем охранной сигнализации. Нормативные затраты на охранную сигнализацию рекомендуется устанавливать </w:t>
      </w:r>
      <w:proofErr w:type="gramStart"/>
      <w:r w:rsidR="00991B5E" w:rsidRPr="00EA732E">
        <w:rPr>
          <w:rFonts w:asciiTheme="majorHAnsi" w:hAnsiTheme="majorHAnsi" w:cs="Calibri"/>
          <w:sz w:val="24"/>
          <w:szCs w:val="24"/>
        </w:rPr>
        <w:t>равными</w:t>
      </w:r>
      <w:proofErr w:type="gramEnd"/>
      <w:r w:rsidR="00991B5E" w:rsidRPr="00EA732E">
        <w:rPr>
          <w:rFonts w:asciiTheme="majorHAnsi" w:hAnsiTheme="majorHAnsi" w:cs="Calibri"/>
          <w:sz w:val="24"/>
          <w:szCs w:val="24"/>
        </w:rPr>
        <w:t xml:space="preserve"> суммам затрат в предыдущем финансовом году, скорректированным на индекс инфляции: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N    = Z    x I, где: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</w:t>
      </w:r>
      <w:proofErr w:type="spellStart"/>
      <w:r w:rsidRPr="00EA732E">
        <w:rPr>
          <w:rFonts w:asciiTheme="majorHAnsi" w:hAnsiTheme="majorHAnsi"/>
          <w:sz w:val="24"/>
          <w:szCs w:val="24"/>
        </w:rPr>
        <w:t>ос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</w:rPr>
        <w:t>осi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- нормативные  затраты  на  эксплуатацию   охранной   сигнализации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ос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</w:t>
      </w:r>
      <w:r w:rsidR="008036C6">
        <w:rPr>
          <w:rFonts w:asciiTheme="majorHAnsi" w:hAnsiTheme="majorHAnsi"/>
          <w:sz w:val="24"/>
          <w:szCs w:val="24"/>
        </w:rPr>
        <w:t xml:space="preserve">муниципального </w:t>
      </w:r>
      <w:r w:rsidRPr="00EA732E">
        <w:rPr>
          <w:rFonts w:asciiTheme="majorHAnsi" w:hAnsiTheme="majorHAnsi"/>
          <w:sz w:val="24"/>
          <w:szCs w:val="24"/>
        </w:rPr>
        <w:t>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Z    - объем  затрат  на  эксплуатацию   охранной   сигнализации  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ос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8036C6">
      <w:pPr>
        <w:pStyle w:val="ConsPlusNonformat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муниципального </w:t>
      </w:r>
      <w:r w:rsidR="00991B5E" w:rsidRPr="00EA732E">
        <w:rPr>
          <w:rFonts w:asciiTheme="majorHAnsi" w:hAnsiTheme="majorHAnsi"/>
          <w:sz w:val="24"/>
          <w:szCs w:val="24"/>
        </w:rPr>
        <w:t xml:space="preserve"> учреждения в соответствующем финансовом году;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I - индекс-дефлятор.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8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.6. Нормативные затраты на обеспечение пожарной безопасности рекомендуется устанавливать исходя из необходимости покрытия затрат на эксплуатацию, обслуживание, технический уход, возобновление имеющихся у </w:t>
      </w:r>
      <w:r w:rsidR="008036C6">
        <w:rPr>
          <w:rFonts w:asciiTheme="majorHAnsi" w:hAnsiTheme="majorHAnsi" w:cs="Calibri"/>
          <w:sz w:val="24"/>
          <w:szCs w:val="24"/>
        </w:rPr>
        <w:t>муниципального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учреждения средств и систем (системы пожарной сигнализации, первичных средств пожаротушения и т.п.).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Нормативные затраты на обеспечение пожарной безопасности рекомендуется устанавливать равными суммам затрат на оплату услуг в соответствующем финансовом году, скорректированным на индекс инфляции: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N    = Z    x I, где: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пбi    пбi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- нормативные затраты на обеспечение  пожарной  безопасности  i-го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пбi</w:t>
      </w:r>
    </w:p>
    <w:p w:rsidR="00991B5E" w:rsidRPr="00EA732E" w:rsidRDefault="00C16B24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муниципального </w:t>
      </w:r>
      <w:r w:rsidR="00991B5E" w:rsidRPr="00EA732E">
        <w:rPr>
          <w:rFonts w:asciiTheme="majorHAnsi" w:hAnsiTheme="majorHAnsi"/>
          <w:sz w:val="24"/>
          <w:szCs w:val="24"/>
        </w:rPr>
        <w:t>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lastRenderedPageBreak/>
        <w:t xml:space="preserve">    Z    - объем    затрат  на   обеспечение  пожарной  безопасности   i-го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пбi</w:t>
      </w:r>
    </w:p>
    <w:p w:rsidR="00991B5E" w:rsidRPr="00EA732E" w:rsidRDefault="00C16B24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муниципального </w:t>
      </w:r>
      <w:r w:rsidR="00991B5E" w:rsidRPr="00EA732E">
        <w:rPr>
          <w:rFonts w:asciiTheme="majorHAnsi" w:hAnsiTheme="majorHAnsi"/>
          <w:sz w:val="24"/>
          <w:szCs w:val="24"/>
        </w:rPr>
        <w:t xml:space="preserve"> учреждения в соответствующем финансовом году;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I - индекс-дефлятор.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8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.7. Нормативные затраты на проведение текущего ремонта рекомендуется устанавливать исходя из установленной нормы его проведения 1 раз в три года в соответствии с ведомственными строительными </w:t>
      </w:r>
      <w:hyperlink r:id="rId7" w:history="1">
        <w:r w:rsidR="00991B5E" w:rsidRPr="00EA732E">
          <w:rPr>
            <w:rFonts w:asciiTheme="majorHAnsi" w:hAnsiTheme="majorHAnsi" w:cs="Calibri"/>
            <w:color w:val="0000FF"/>
            <w:sz w:val="24"/>
            <w:szCs w:val="24"/>
          </w:rPr>
          <w:t>нормами ВСН 58-88(р)</w:t>
        </w:r>
      </w:hyperlink>
      <w:r w:rsidR="00991B5E" w:rsidRPr="00EA732E">
        <w:rPr>
          <w:rFonts w:asciiTheme="majorHAnsi" w:hAnsiTheme="majorHAnsi" w:cs="Calibri"/>
          <w:sz w:val="24"/>
          <w:szCs w:val="24"/>
        </w:rPr>
        <w:t xml:space="preserve"> "Положение об организации и проведении реконструкции, ремонта и технического обслуживания зданий, объектов коммунального и социально-культурного назначения", утвержденными Приказом Госкомархитектуры РФ от 23 ноября 1988 г. N 312, и определять по формуле: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  <w:lang w:val="en-US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     </w:t>
      </w:r>
      <w:r w:rsidRPr="00EA732E">
        <w:rPr>
          <w:rFonts w:asciiTheme="majorHAnsi" w:hAnsiTheme="majorHAnsi"/>
          <w:sz w:val="24"/>
          <w:szCs w:val="24"/>
          <w:lang w:val="en-US"/>
        </w:rPr>
        <w:t xml:space="preserve">N    = C    x S , </w:t>
      </w:r>
      <w:r w:rsidRPr="00EA732E">
        <w:rPr>
          <w:rFonts w:asciiTheme="majorHAnsi" w:hAnsiTheme="majorHAnsi"/>
          <w:sz w:val="24"/>
          <w:szCs w:val="24"/>
        </w:rPr>
        <w:t>где</w:t>
      </w:r>
      <w:r w:rsidRPr="00EA732E">
        <w:rPr>
          <w:rFonts w:asciiTheme="majorHAnsi" w:hAnsiTheme="majorHAnsi"/>
          <w:sz w:val="24"/>
          <w:szCs w:val="24"/>
          <w:lang w:val="en-US"/>
        </w:rPr>
        <w:t>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  <w:lang w:val="en-US"/>
        </w:rPr>
      </w:pPr>
      <w:r w:rsidRPr="00EA732E">
        <w:rPr>
          <w:rFonts w:asciiTheme="majorHAnsi" w:hAnsiTheme="majorHAnsi"/>
          <w:sz w:val="24"/>
          <w:szCs w:val="24"/>
          <w:lang w:val="en-US"/>
        </w:rPr>
        <w:t xml:space="preserve">                                  mpi    mpi    i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  <w:lang w:val="en-US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  <w:lang w:val="en-US"/>
        </w:rPr>
        <w:t xml:space="preserve">    </w:t>
      </w:r>
      <w:r w:rsidRPr="00EA732E">
        <w:rPr>
          <w:rFonts w:asciiTheme="majorHAnsi" w:hAnsiTheme="majorHAnsi"/>
          <w:sz w:val="24"/>
          <w:szCs w:val="24"/>
        </w:rPr>
        <w:t>N    - нормативные   затраты   на   проведение  текущего  ремонта  i-го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mpi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государственного 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C    - средняя стоимость текущего ремонта 1 кв. м общей площади здания,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mpi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помещения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</w:t>
      </w:r>
      <w:r w:rsidR="00C16B24" w:rsidRPr="00EA732E">
        <w:rPr>
          <w:rFonts w:asciiTheme="majorHAnsi" w:hAnsiTheme="majorHAnsi"/>
          <w:sz w:val="24"/>
          <w:szCs w:val="24"/>
        </w:rPr>
        <w:t>муниципального</w:t>
      </w:r>
      <w:r w:rsidRPr="00EA732E">
        <w:rPr>
          <w:rFonts w:asciiTheme="majorHAnsi" w:hAnsiTheme="majorHAnsi"/>
          <w:sz w:val="24"/>
          <w:szCs w:val="24"/>
        </w:rPr>
        <w:t xml:space="preserve"> 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S  - общая площадь здания, помещения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</w:t>
      </w:r>
      <w:r w:rsidR="00C16B24" w:rsidRPr="00EA732E">
        <w:rPr>
          <w:rFonts w:asciiTheme="majorHAnsi" w:hAnsiTheme="majorHAnsi"/>
          <w:sz w:val="24"/>
          <w:szCs w:val="24"/>
        </w:rPr>
        <w:t>муниципального</w:t>
      </w:r>
      <w:r w:rsidRPr="00EA732E">
        <w:rPr>
          <w:rFonts w:asciiTheme="majorHAnsi" w:hAnsiTheme="majorHAnsi"/>
          <w:sz w:val="24"/>
          <w:szCs w:val="24"/>
        </w:rPr>
        <w:t xml:space="preserve">  учреждения,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i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proofErr w:type="gramStart"/>
      <w:r w:rsidRPr="00EA732E">
        <w:rPr>
          <w:rFonts w:asciiTheme="majorHAnsi" w:hAnsiTheme="majorHAnsi"/>
          <w:sz w:val="24"/>
          <w:szCs w:val="24"/>
        </w:rPr>
        <w:t>подлежащая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ремонту (кв. м).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Расходы на проведение капитального ремонта рекомендуется осуществлять за счет средств субсидий на иные цели (целевых субсидий).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>
        <w:rPr>
          <w:rFonts w:asciiTheme="majorHAnsi" w:hAnsiTheme="majorHAnsi" w:cs="Calibri"/>
          <w:sz w:val="24"/>
          <w:szCs w:val="24"/>
        </w:rPr>
        <w:t>8</w:t>
      </w:r>
      <w:r w:rsidR="00991B5E" w:rsidRPr="00EA732E">
        <w:rPr>
          <w:rFonts w:asciiTheme="majorHAnsi" w:hAnsiTheme="majorHAnsi" w:cs="Calibri"/>
          <w:sz w:val="24"/>
          <w:szCs w:val="24"/>
        </w:rPr>
        <w:t>.8. Нормативные затраты на содержание прилегающей территории рекомендуется устанавливать исходя из необходимости покрытия затрат, произведенных учреждением в соответствующем финансовом году, скорректированных на индекс инфляции, по следующей формуле: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      </w:t>
      </w:r>
      <w:r w:rsidRPr="00EA732E">
        <w:rPr>
          <w:rFonts w:asciiTheme="majorHAnsi" w:hAnsiTheme="majorHAnsi"/>
          <w:sz w:val="24"/>
          <w:szCs w:val="24"/>
          <w:lang w:val="en-US"/>
        </w:rPr>
        <w:t>N</w:t>
      </w:r>
      <w:r w:rsidRPr="00EA732E">
        <w:rPr>
          <w:rFonts w:asciiTheme="majorHAnsi" w:hAnsiTheme="majorHAnsi"/>
          <w:sz w:val="24"/>
          <w:szCs w:val="24"/>
        </w:rPr>
        <w:t xml:space="preserve">   = </w:t>
      </w:r>
      <w:r w:rsidRPr="00EA732E">
        <w:rPr>
          <w:rFonts w:asciiTheme="majorHAnsi" w:hAnsiTheme="majorHAnsi"/>
          <w:sz w:val="24"/>
          <w:szCs w:val="24"/>
          <w:lang w:val="en-US"/>
        </w:rPr>
        <w:t>Z</w:t>
      </w:r>
      <w:r w:rsidRPr="00EA732E">
        <w:rPr>
          <w:rFonts w:asciiTheme="majorHAnsi" w:hAnsiTheme="majorHAnsi"/>
          <w:sz w:val="24"/>
          <w:szCs w:val="24"/>
        </w:rPr>
        <w:t xml:space="preserve">   </w:t>
      </w:r>
      <w:r w:rsidRPr="00EA732E">
        <w:rPr>
          <w:rFonts w:asciiTheme="majorHAnsi" w:hAnsiTheme="majorHAnsi"/>
          <w:sz w:val="24"/>
          <w:szCs w:val="24"/>
          <w:lang w:val="en-US"/>
        </w:rPr>
        <w:t>x</w:t>
      </w:r>
      <w:r w:rsidRPr="00EA732E">
        <w:rPr>
          <w:rFonts w:asciiTheme="majorHAnsi" w:hAnsiTheme="majorHAnsi"/>
          <w:sz w:val="24"/>
          <w:szCs w:val="24"/>
        </w:rPr>
        <w:t xml:space="preserve"> </w:t>
      </w:r>
      <w:r w:rsidRPr="00EA732E">
        <w:rPr>
          <w:rFonts w:asciiTheme="majorHAnsi" w:hAnsiTheme="majorHAnsi"/>
          <w:sz w:val="24"/>
          <w:szCs w:val="24"/>
          <w:lang w:val="en-US"/>
        </w:rPr>
        <w:t>I</w:t>
      </w:r>
      <w:r w:rsidRPr="00EA732E">
        <w:rPr>
          <w:rFonts w:asciiTheme="majorHAnsi" w:hAnsiTheme="majorHAnsi"/>
          <w:sz w:val="24"/>
          <w:szCs w:val="24"/>
        </w:rPr>
        <w:t>, где: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       </w:t>
      </w:r>
      <w:proofErr w:type="gramStart"/>
      <w:r w:rsidRPr="00EA732E">
        <w:rPr>
          <w:rFonts w:asciiTheme="majorHAnsi" w:hAnsiTheme="majorHAnsi"/>
          <w:sz w:val="24"/>
          <w:szCs w:val="24"/>
          <w:lang w:val="en-US"/>
        </w:rPr>
        <w:t>mi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  <w:lang w:val="en-US"/>
        </w:rPr>
        <w:t>mi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- нормативные затраты  на  содержание  прилегающей  территории 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mi</w:t>
      </w:r>
      <w:proofErr w:type="spellEnd"/>
    </w:p>
    <w:p w:rsidR="00991B5E" w:rsidRPr="00EA732E" w:rsidRDefault="00C16B24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муниципального</w:t>
      </w:r>
      <w:r w:rsidR="00991B5E" w:rsidRPr="00EA732E">
        <w:rPr>
          <w:rFonts w:asciiTheme="majorHAnsi" w:hAnsiTheme="majorHAnsi"/>
          <w:sz w:val="24"/>
          <w:szCs w:val="24"/>
        </w:rPr>
        <w:t xml:space="preserve"> 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Z   - объем затрат учреждения на содержание прилегающей территории 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mi</w:t>
      </w:r>
      <w:proofErr w:type="spellEnd"/>
    </w:p>
    <w:p w:rsidR="00991B5E" w:rsidRPr="00EA732E" w:rsidRDefault="00C16B24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муниципального</w:t>
      </w:r>
      <w:r w:rsidR="00991B5E" w:rsidRPr="00EA732E">
        <w:rPr>
          <w:rFonts w:asciiTheme="majorHAnsi" w:hAnsiTheme="majorHAnsi"/>
          <w:sz w:val="24"/>
          <w:szCs w:val="24"/>
        </w:rPr>
        <w:t xml:space="preserve"> учреждения в соответствующем финансовом году;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I - индекс-дефлятор.</w:t>
      </w:r>
    </w:p>
    <w:p w:rsidR="00991B5E" w:rsidRPr="00EA732E" w:rsidRDefault="00EA732E" w:rsidP="00EA732E">
      <w:pPr>
        <w:pStyle w:val="ConsPlusNonformat"/>
        <w:ind w:firstLine="567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9</w:t>
      </w:r>
      <w:r w:rsidR="00991B5E" w:rsidRPr="00EA732E">
        <w:rPr>
          <w:rFonts w:asciiTheme="majorHAnsi" w:hAnsiTheme="majorHAnsi"/>
          <w:sz w:val="24"/>
          <w:szCs w:val="24"/>
        </w:rPr>
        <w:t>. Нормативные затраты на содержание недвижимого    имущества    N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                                           </w:t>
      </w:r>
      <w:proofErr w:type="spellStart"/>
      <w:r w:rsidRPr="00EA732E">
        <w:rPr>
          <w:rFonts w:asciiTheme="majorHAnsi" w:hAnsiTheme="majorHAnsi"/>
          <w:sz w:val="24"/>
          <w:szCs w:val="24"/>
        </w:rPr>
        <w:t>ним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рассчитываются как  сумма  нормативных  затрат,  указанных  в  </w:t>
      </w:r>
      <w:hyperlink w:anchor="Par272" w:history="1">
        <w:r w:rsidRPr="00EA732E">
          <w:rPr>
            <w:rFonts w:asciiTheme="majorHAnsi" w:hAnsiTheme="majorHAnsi"/>
            <w:color w:val="0000FF"/>
            <w:sz w:val="24"/>
            <w:szCs w:val="24"/>
          </w:rPr>
          <w:t>пункте 9</w:t>
        </w:r>
      </w:hyperlink>
      <w:r w:rsidRPr="00EA732E">
        <w:rPr>
          <w:rFonts w:asciiTheme="majorHAnsi" w:hAnsiTheme="majorHAnsi"/>
          <w:sz w:val="24"/>
          <w:szCs w:val="24"/>
        </w:rPr>
        <w:t>,  и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определяются по следующей формуле: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N    = N    + N    + N   + N   + N    + N    + N    + N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</w:t>
      </w:r>
      <w:proofErr w:type="spellStart"/>
      <w:r w:rsidRPr="00EA732E">
        <w:rPr>
          <w:rFonts w:asciiTheme="majorHAnsi" w:hAnsiTheme="majorHAnsi"/>
          <w:sz w:val="24"/>
          <w:szCs w:val="24"/>
        </w:rPr>
        <w:t>ним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EA732E">
        <w:rPr>
          <w:rFonts w:asciiTheme="majorHAnsi" w:hAnsiTheme="majorHAnsi"/>
          <w:sz w:val="24"/>
          <w:szCs w:val="24"/>
        </w:rPr>
        <w:t xml:space="preserve">   </w:t>
      </w:r>
      <w:proofErr w:type="spellStart"/>
      <w:r w:rsidRPr="00EA732E">
        <w:rPr>
          <w:rFonts w:asciiTheme="majorHAnsi" w:hAnsiTheme="majorHAnsi"/>
          <w:sz w:val="24"/>
          <w:szCs w:val="24"/>
        </w:rPr>
        <w:t>хвi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</w:rPr>
        <w:t>гвi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</w:rPr>
        <w:t>оi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</w:rPr>
        <w:t>элi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 </w:t>
      </w:r>
      <w:proofErr w:type="spellStart"/>
      <w:r w:rsidRPr="00EA732E">
        <w:rPr>
          <w:rFonts w:asciiTheme="majorHAnsi" w:hAnsiTheme="majorHAnsi"/>
          <w:sz w:val="24"/>
          <w:szCs w:val="24"/>
        </w:rPr>
        <w:t>осi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</w:rPr>
        <w:t>пбi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</w:rPr>
        <w:t>mpi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</w:rPr>
        <w:t>mi</w:t>
      </w:r>
      <w:proofErr w:type="spellEnd"/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1</w:t>
      </w:r>
      <w:r w:rsidR="00EA732E">
        <w:rPr>
          <w:rFonts w:asciiTheme="majorHAnsi" w:hAnsiTheme="majorHAnsi" w:cs="Calibri"/>
          <w:sz w:val="24"/>
          <w:szCs w:val="24"/>
        </w:rPr>
        <w:t>0</w:t>
      </w:r>
      <w:r w:rsidRPr="00EA732E">
        <w:rPr>
          <w:rFonts w:asciiTheme="majorHAnsi" w:hAnsiTheme="majorHAnsi" w:cs="Calibri"/>
          <w:sz w:val="24"/>
          <w:szCs w:val="24"/>
        </w:rPr>
        <w:t>. Нормативные затраты на содержание особо ценного движимого имущества могут содержать следующие группы затрат: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нормативные затраты на техническое обслуживание и текущий ремонт объектов особо ценного движимого имущества;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lastRenderedPageBreak/>
        <w:t xml:space="preserve">нормативные затраты на материальные запасы, потребляемые в рамках содержания особо ценного движимого имущества, не отнесенные к нормативным затратам, непосредственно связанным с оказанием </w:t>
      </w:r>
      <w:r w:rsidR="00C16B24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услуги;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нормативные затраты на обязательное страхование гражданской ответственности владельцев транспортных средств.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Нормативные затраты на содержание особо ценного движимого имущества определяются исходя из фактических затрат на содержание особо ценного движимого имущества в соответствующем финансовом году, скорректированных на индекс инфляции: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    N     = Z     x I, где: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     </w:t>
      </w:r>
      <w:proofErr w:type="spellStart"/>
      <w:r w:rsidRPr="00EA732E">
        <w:rPr>
          <w:rFonts w:asciiTheme="majorHAnsi" w:hAnsiTheme="majorHAnsi"/>
          <w:sz w:val="24"/>
          <w:szCs w:val="24"/>
        </w:rPr>
        <w:t>дим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spellStart"/>
      <w:r w:rsidRPr="00EA732E">
        <w:rPr>
          <w:rFonts w:asciiTheme="majorHAnsi" w:hAnsiTheme="majorHAnsi"/>
          <w:sz w:val="24"/>
          <w:szCs w:val="24"/>
        </w:rPr>
        <w:t>димi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 - нормативные  затраты  на  содержание  особо  </w:t>
      </w:r>
      <w:proofErr w:type="gramStart"/>
      <w:r w:rsidRPr="00EA732E">
        <w:rPr>
          <w:rFonts w:asciiTheme="majorHAnsi" w:hAnsiTheme="majorHAnsi"/>
          <w:sz w:val="24"/>
          <w:szCs w:val="24"/>
        </w:rPr>
        <w:t>ценного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 движимого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дим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имущества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</w:t>
      </w:r>
      <w:r w:rsidR="00C16B24" w:rsidRPr="00EA732E">
        <w:rPr>
          <w:rFonts w:asciiTheme="majorHAnsi" w:hAnsiTheme="majorHAnsi"/>
          <w:sz w:val="24"/>
          <w:szCs w:val="24"/>
        </w:rPr>
        <w:t xml:space="preserve">муниципального </w:t>
      </w:r>
      <w:r w:rsidRPr="00EA732E">
        <w:rPr>
          <w:rFonts w:asciiTheme="majorHAnsi" w:hAnsiTheme="majorHAnsi"/>
          <w:sz w:val="24"/>
          <w:szCs w:val="24"/>
        </w:rPr>
        <w:t>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Z     - объем затрат на содержание особо ценного  движимого   имущества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дим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</w:t>
      </w:r>
      <w:r w:rsidR="00C16B24" w:rsidRPr="00EA732E">
        <w:rPr>
          <w:rFonts w:asciiTheme="majorHAnsi" w:hAnsiTheme="majorHAnsi"/>
          <w:sz w:val="24"/>
          <w:szCs w:val="24"/>
        </w:rPr>
        <w:t xml:space="preserve">муниципального </w:t>
      </w:r>
      <w:r w:rsidRPr="00EA732E">
        <w:rPr>
          <w:rFonts w:asciiTheme="majorHAnsi" w:hAnsiTheme="majorHAnsi"/>
          <w:sz w:val="24"/>
          <w:szCs w:val="24"/>
        </w:rPr>
        <w:t xml:space="preserve"> учреждения в соответствующем финансовом году;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I - индекс-дефлятор.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1</w:t>
      </w:r>
      <w:r w:rsidR="00EA732E">
        <w:rPr>
          <w:rFonts w:asciiTheme="majorHAnsi" w:hAnsiTheme="majorHAnsi" w:cs="Calibri"/>
          <w:sz w:val="24"/>
          <w:szCs w:val="24"/>
        </w:rPr>
        <w:t>1</w:t>
      </w:r>
      <w:r w:rsidRPr="00EA732E">
        <w:rPr>
          <w:rFonts w:asciiTheme="majorHAnsi" w:hAnsiTheme="majorHAnsi" w:cs="Calibri"/>
          <w:sz w:val="24"/>
          <w:szCs w:val="24"/>
        </w:rPr>
        <w:t>. В состав нормативных затрат на содержание имущества могут быть отнесены затраты на оплату труда с начислениями технического персонала, занимающегося уборкой, обслуживанием соответствующих видов имущества и т.д.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1</w:t>
      </w:r>
      <w:r w:rsidR="00EA732E">
        <w:rPr>
          <w:rFonts w:asciiTheme="majorHAnsi" w:hAnsiTheme="majorHAnsi" w:cs="Calibri"/>
          <w:sz w:val="24"/>
          <w:szCs w:val="24"/>
        </w:rPr>
        <w:t>2</w:t>
      </w:r>
      <w:r w:rsidRPr="00EA732E">
        <w:rPr>
          <w:rFonts w:asciiTheme="majorHAnsi" w:hAnsiTheme="majorHAnsi" w:cs="Calibri"/>
          <w:sz w:val="24"/>
          <w:szCs w:val="24"/>
        </w:rPr>
        <w:t xml:space="preserve">. Нормативные затраты на уплату налога на недвижимое и особо ценное движимое имущество организаций и земельного налога определяются исходя из утвержденных ставок налога на имущество организаций и земельного налога с учетом предполагаемого в соответствующем финансовом году изменения налогооблагаемой базы </w:t>
      </w:r>
      <w:r w:rsidR="00EA732E" w:rsidRPr="00EA732E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EA732E">
        <w:rPr>
          <w:rFonts w:asciiTheme="majorHAnsi" w:hAnsiTheme="majorHAnsi" w:cs="Calibri"/>
          <w:sz w:val="24"/>
          <w:szCs w:val="24"/>
        </w:rPr>
        <w:t>учреждения.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1</w:t>
      </w:r>
      <w:r w:rsidR="00EA732E">
        <w:rPr>
          <w:rFonts w:asciiTheme="majorHAnsi" w:hAnsiTheme="majorHAnsi" w:cs="Calibri"/>
          <w:sz w:val="24"/>
          <w:szCs w:val="24"/>
        </w:rPr>
        <w:t>3</w:t>
      </w:r>
      <w:r w:rsidRPr="00EA732E">
        <w:rPr>
          <w:rFonts w:asciiTheme="majorHAnsi" w:hAnsiTheme="majorHAnsi" w:cs="Calibri"/>
          <w:sz w:val="24"/>
          <w:szCs w:val="24"/>
        </w:rPr>
        <w:t xml:space="preserve">. Определение нормативных затрат на содержание недвижимого и особо ценного движимого имущества </w:t>
      </w:r>
      <w:r w:rsidR="00EA732E" w:rsidRPr="00EA732E">
        <w:rPr>
          <w:rFonts w:asciiTheme="majorHAnsi" w:hAnsiTheme="majorHAnsi" w:cs="Calibri"/>
          <w:sz w:val="24"/>
          <w:szCs w:val="24"/>
        </w:rPr>
        <w:t>муниципального</w:t>
      </w:r>
      <w:r w:rsidRPr="00EA732E">
        <w:rPr>
          <w:rFonts w:asciiTheme="majorHAnsi" w:hAnsiTheme="majorHAnsi" w:cs="Calibri"/>
          <w:sz w:val="24"/>
          <w:szCs w:val="24"/>
        </w:rPr>
        <w:t xml:space="preserve"> учреждения в расчете на конкретную </w:t>
      </w:r>
      <w:r w:rsidR="00EA732E" w:rsidRPr="00EA732E">
        <w:rPr>
          <w:rFonts w:asciiTheme="majorHAnsi" w:hAnsiTheme="majorHAnsi" w:cs="Calibri"/>
          <w:sz w:val="24"/>
          <w:szCs w:val="24"/>
        </w:rPr>
        <w:t>муниципальную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услугу осуществляется расчетным или экспертным методом пропорционально степени использования имущества при оказании </w:t>
      </w:r>
      <w:r w:rsidR="00EA732E" w:rsidRPr="00EA732E">
        <w:rPr>
          <w:rFonts w:asciiTheme="majorHAnsi" w:hAnsiTheme="majorHAnsi" w:cs="Calibri"/>
          <w:sz w:val="24"/>
          <w:szCs w:val="24"/>
        </w:rPr>
        <w:t xml:space="preserve">муниципальной </w:t>
      </w:r>
      <w:r w:rsidRPr="00EA732E">
        <w:rPr>
          <w:rFonts w:asciiTheme="majorHAnsi" w:hAnsiTheme="majorHAnsi" w:cs="Calibri"/>
          <w:sz w:val="24"/>
          <w:szCs w:val="24"/>
        </w:rPr>
        <w:t>услуги.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Theme="majorHAnsi" w:hAnsiTheme="majorHAnsi" w:cs="Calibri"/>
          <w:sz w:val="24"/>
          <w:szCs w:val="24"/>
        </w:rPr>
      </w:pPr>
      <w:bookmarkStart w:id="15" w:name="Par429"/>
      <w:bookmarkEnd w:id="15"/>
      <w:r w:rsidRPr="00EA732E">
        <w:rPr>
          <w:rFonts w:asciiTheme="majorHAnsi" w:hAnsiTheme="majorHAnsi" w:cs="Calibri"/>
          <w:sz w:val="24"/>
          <w:szCs w:val="24"/>
        </w:rPr>
        <w:t>IV. Определение расходов на финансовое обеспечение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выполнения </w:t>
      </w:r>
      <w:r w:rsidR="00EA732E" w:rsidRPr="00EA732E">
        <w:rPr>
          <w:rFonts w:asciiTheme="majorHAnsi" w:hAnsiTheme="majorHAnsi" w:cs="Calibri"/>
          <w:sz w:val="24"/>
          <w:szCs w:val="24"/>
        </w:rPr>
        <w:t xml:space="preserve">муниципального </w:t>
      </w:r>
      <w:r w:rsidRPr="00EA732E">
        <w:rPr>
          <w:rFonts w:asciiTheme="majorHAnsi" w:hAnsiTheme="majorHAnsi" w:cs="Calibri"/>
          <w:sz w:val="24"/>
          <w:szCs w:val="24"/>
        </w:rPr>
        <w:t xml:space="preserve"> задания на оказание</w:t>
      </w:r>
    </w:p>
    <w:p w:rsidR="00991B5E" w:rsidRPr="00EA732E" w:rsidRDefault="00EA732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 xml:space="preserve">муниципальных </w:t>
      </w:r>
      <w:r w:rsidR="00991B5E" w:rsidRPr="00EA732E">
        <w:rPr>
          <w:rFonts w:asciiTheme="majorHAnsi" w:hAnsiTheme="majorHAnsi" w:cs="Calibri"/>
          <w:sz w:val="24"/>
          <w:szCs w:val="24"/>
        </w:rPr>
        <w:t xml:space="preserve"> услуг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  <w:r w:rsidRPr="00EA732E">
        <w:rPr>
          <w:rFonts w:asciiTheme="majorHAnsi" w:hAnsiTheme="majorHAnsi" w:cs="Calibri"/>
          <w:sz w:val="24"/>
          <w:szCs w:val="24"/>
        </w:rPr>
        <w:t>1</w:t>
      </w:r>
      <w:r w:rsidR="00EA732E">
        <w:rPr>
          <w:rFonts w:asciiTheme="majorHAnsi" w:hAnsiTheme="majorHAnsi" w:cs="Calibri"/>
          <w:sz w:val="24"/>
          <w:szCs w:val="24"/>
        </w:rPr>
        <w:t>4</w:t>
      </w:r>
      <w:r w:rsidRPr="00EA732E">
        <w:rPr>
          <w:rFonts w:asciiTheme="majorHAnsi" w:hAnsiTheme="majorHAnsi" w:cs="Calibri"/>
          <w:sz w:val="24"/>
          <w:szCs w:val="24"/>
        </w:rPr>
        <w:t xml:space="preserve">. Объем расходов на финансовое обеспечение выполнения </w:t>
      </w:r>
      <w:r w:rsidR="00EA732E" w:rsidRPr="00EA732E">
        <w:rPr>
          <w:rFonts w:asciiTheme="majorHAnsi" w:hAnsiTheme="majorHAnsi" w:cs="Calibri"/>
          <w:sz w:val="24"/>
          <w:szCs w:val="24"/>
        </w:rPr>
        <w:t xml:space="preserve">муниципальным </w:t>
      </w:r>
      <w:r w:rsidRPr="00EA732E">
        <w:rPr>
          <w:rFonts w:asciiTheme="majorHAnsi" w:hAnsiTheme="majorHAnsi" w:cs="Calibri"/>
          <w:sz w:val="24"/>
          <w:szCs w:val="24"/>
        </w:rPr>
        <w:t xml:space="preserve"> учреждением </w:t>
      </w:r>
      <w:r w:rsidR="00EA732E" w:rsidRPr="00EA732E">
        <w:rPr>
          <w:rFonts w:asciiTheme="majorHAnsi" w:hAnsiTheme="majorHAnsi" w:cs="Calibri"/>
          <w:sz w:val="24"/>
          <w:szCs w:val="24"/>
        </w:rPr>
        <w:t>муниципального</w:t>
      </w:r>
      <w:r w:rsidRPr="00EA732E">
        <w:rPr>
          <w:rFonts w:asciiTheme="majorHAnsi" w:hAnsiTheme="majorHAnsi" w:cs="Calibri"/>
          <w:sz w:val="24"/>
          <w:szCs w:val="24"/>
        </w:rPr>
        <w:t xml:space="preserve"> задания на оказание </w:t>
      </w:r>
      <w:r w:rsidR="00EA732E" w:rsidRPr="00EA732E">
        <w:rPr>
          <w:rFonts w:asciiTheme="majorHAnsi" w:hAnsiTheme="majorHAnsi" w:cs="Calibri"/>
          <w:sz w:val="24"/>
          <w:szCs w:val="24"/>
        </w:rPr>
        <w:t>муниципальных</w:t>
      </w:r>
      <w:r w:rsidRPr="00EA732E">
        <w:rPr>
          <w:rFonts w:asciiTheme="majorHAnsi" w:hAnsiTheme="majorHAnsi" w:cs="Calibri"/>
          <w:sz w:val="24"/>
          <w:szCs w:val="24"/>
        </w:rPr>
        <w:t xml:space="preserve"> услуг осуществляется следующим образом:</w:t>
      </w:r>
    </w:p>
    <w:p w:rsidR="00991B5E" w:rsidRPr="00EA732E" w:rsidRDefault="00991B5E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Theme="majorHAnsi" w:hAnsiTheme="majorHAnsi" w:cs="Calibr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  <w:lang w:val="en-US"/>
        </w:rPr>
      </w:pPr>
      <w:r w:rsidRPr="00EA732E">
        <w:rPr>
          <w:rFonts w:asciiTheme="majorHAnsi" w:hAnsiTheme="majorHAnsi"/>
          <w:sz w:val="24"/>
          <w:szCs w:val="24"/>
        </w:rPr>
        <w:t xml:space="preserve">                              </w:t>
      </w:r>
      <w:proofErr w:type="gramStart"/>
      <w:r w:rsidRPr="00EA732E">
        <w:rPr>
          <w:rFonts w:asciiTheme="majorHAnsi" w:hAnsiTheme="majorHAnsi"/>
          <w:sz w:val="24"/>
          <w:szCs w:val="24"/>
        </w:rPr>
        <w:t>р</w:t>
      </w:r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  <w:lang w:val="en-US"/>
        </w:rPr>
      </w:pPr>
      <w:r w:rsidRPr="00EA732E">
        <w:rPr>
          <w:rFonts w:asciiTheme="majorHAnsi" w:hAnsiTheme="majorHAnsi"/>
          <w:sz w:val="24"/>
          <w:szCs w:val="24"/>
          <w:lang w:val="en-US"/>
        </w:rPr>
        <w:t xml:space="preserve">                        </w:t>
      </w:r>
      <w:proofErr w:type="gramStart"/>
      <w:r w:rsidRPr="00EA732E">
        <w:rPr>
          <w:rFonts w:asciiTheme="majorHAnsi" w:hAnsiTheme="majorHAnsi"/>
          <w:sz w:val="24"/>
          <w:szCs w:val="24"/>
          <w:lang w:val="en-US"/>
        </w:rPr>
        <w:t>P  =</w:t>
      </w:r>
      <w:proofErr w:type="gramEnd"/>
      <w:r w:rsidRPr="00EA732E">
        <w:rPr>
          <w:rFonts w:asciiTheme="majorHAnsi" w:hAnsiTheme="majorHAnsi"/>
          <w:sz w:val="24"/>
          <w:szCs w:val="24"/>
          <w:lang w:val="en-US"/>
        </w:rPr>
        <w:t xml:space="preserve"> SUM (N    x K  + N   ) , </w:t>
      </w:r>
      <w:r w:rsidRPr="00EA732E">
        <w:rPr>
          <w:rFonts w:asciiTheme="majorHAnsi" w:hAnsiTheme="majorHAnsi"/>
          <w:sz w:val="24"/>
          <w:szCs w:val="24"/>
        </w:rPr>
        <w:t>где</w:t>
      </w:r>
      <w:r w:rsidRPr="00EA732E">
        <w:rPr>
          <w:rFonts w:asciiTheme="majorHAnsi" w:hAnsiTheme="majorHAnsi"/>
          <w:sz w:val="24"/>
          <w:szCs w:val="24"/>
          <w:lang w:val="en-US"/>
        </w:rPr>
        <w:t>: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  <w:lang w:val="en-US"/>
        </w:rPr>
        <w:t xml:space="preserve">                         </w:t>
      </w:r>
      <w:r w:rsidRPr="00EA732E">
        <w:rPr>
          <w:rFonts w:asciiTheme="majorHAnsi" w:hAnsiTheme="majorHAnsi"/>
          <w:sz w:val="24"/>
          <w:szCs w:val="24"/>
        </w:rPr>
        <w:t xml:space="preserve">i   k=1   </w:t>
      </w:r>
      <w:proofErr w:type="spellStart"/>
      <w:r w:rsidRPr="00EA732E">
        <w:rPr>
          <w:rFonts w:asciiTheme="majorHAnsi" w:hAnsiTheme="majorHAnsi"/>
          <w:sz w:val="24"/>
          <w:szCs w:val="24"/>
        </w:rPr>
        <w:t>ед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  <w:r w:rsidRPr="00EA732E">
        <w:rPr>
          <w:rFonts w:asciiTheme="majorHAnsi" w:hAnsiTheme="majorHAnsi"/>
          <w:sz w:val="24"/>
          <w:szCs w:val="24"/>
        </w:rPr>
        <w:t xml:space="preserve">    i    </w:t>
      </w:r>
      <w:proofErr w:type="spellStart"/>
      <w:r w:rsidRPr="00EA732E">
        <w:rPr>
          <w:rFonts w:asciiTheme="majorHAnsi" w:hAnsiTheme="majorHAnsi"/>
          <w:sz w:val="24"/>
          <w:szCs w:val="24"/>
        </w:rPr>
        <w:t>имi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k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P  - объем   расходов   на   финансовое  обеспечение   выполнения   i-м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i</w:t>
      </w:r>
    </w:p>
    <w:p w:rsidR="00991B5E" w:rsidRPr="00EA732E" w:rsidRDefault="00EA732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муниципальным </w:t>
      </w:r>
      <w:r w:rsidR="00991B5E" w:rsidRPr="00EA732E">
        <w:rPr>
          <w:rFonts w:asciiTheme="majorHAnsi" w:hAnsiTheme="majorHAnsi"/>
          <w:sz w:val="24"/>
          <w:szCs w:val="24"/>
        </w:rPr>
        <w:t xml:space="preserve">   учреждением   </w:t>
      </w:r>
      <w:r w:rsidRPr="00EA732E">
        <w:rPr>
          <w:rFonts w:asciiTheme="majorHAnsi" w:hAnsiTheme="majorHAnsi"/>
          <w:sz w:val="24"/>
          <w:szCs w:val="24"/>
        </w:rPr>
        <w:t>муниципального</w:t>
      </w:r>
      <w:r w:rsidR="00991B5E" w:rsidRPr="00EA732E">
        <w:rPr>
          <w:rFonts w:asciiTheme="majorHAnsi" w:hAnsiTheme="majorHAnsi"/>
          <w:sz w:val="24"/>
          <w:szCs w:val="24"/>
        </w:rPr>
        <w:t xml:space="preserve">    задания   на   оказание</w:t>
      </w:r>
    </w:p>
    <w:p w:rsidR="00991B5E" w:rsidRPr="00EA732E" w:rsidRDefault="00EA732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муниципальных</w:t>
      </w:r>
      <w:r w:rsidR="00991B5E" w:rsidRPr="00EA732E">
        <w:rPr>
          <w:rFonts w:asciiTheme="majorHAnsi" w:hAnsiTheme="majorHAnsi"/>
          <w:sz w:val="24"/>
          <w:szCs w:val="24"/>
        </w:rPr>
        <w:t xml:space="preserve"> услуг;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- стоимость оказания единицы k-й   </w:t>
      </w:r>
      <w:r w:rsidR="00EA732E" w:rsidRPr="00EA732E">
        <w:rPr>
          <w:rFonts w:asciiTheme="majorHAnsi" w:hAnsiTheme="majorHAnsi"/>
          <w:sz w:val="24"/>
          <w:szCs w:val="24"/>
        </w:rPr>
        <w:t>муниципальной</w:t>
      </w:r>
      <w:r w:rsidRPr="00EA732E">
        <w:rPr>
          <w:rFonts w:asciiTheme="majorHAnsi" w:hAnsiTheme="majorHAnsi"/>
          <w:sz w:val="24"/>
          <w:szCs w:val="24"/>
        </w:rPr>
        <w:t xml:space="preserve">   услуги  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ед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EA732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муниципального</w:t>
      </w:r>
      <w:r w:rsidR="00991B5E" w:rsidRPr="00EA732E">
        <w:rPr>
          <w:rFonts w:asciiTheme="majorHAnsi" w:hAnsiTheme="majorHAnsi"/>
          <w:sz w:val="24"/>
          <w:szCs w:val="24"/>
        </w:rPr>
        <w:t xml:space="preserve"> 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lastRenderedPageBreak/>
        <w:t xml:space="preserve">    K  - количество единиц k-й </w:t>
      </w:r>
      <w:r w:rsidR="00EA732E" w:rsidRPr="00EA732E">
        <w:rPr>
          <w:rFonts w:asciiTheme="majorHAnsi" w:hAnsiTheme="majorHAnsi"/>
          <w:sz w:val="24"/>
          <w:szCs w:val="24"/>
        </w:rPr>
        <w:t>муниципальной</w:t>
      </w:r>
      <w:r w:rsidRPr="00EA732E">
        <w:rPr>
          <w:rFonts w:asciiTheme="majorHAnsi" w:hAnsiTheme="majorHAnsi"/>
          <w:sz w:val="24"/>
          <w:szCs w:val="24"/>
        </w:rPr>
        <w:t xml:space="preserve"> услуги, на оказание  которых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i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осуществляется формирование </w:t>
      </w:r>
      <w:r w:rsidR="00EA732E" w:rsidRPr="00EA732E">
        <w:rPr>
          <w:rFonts w:asciiTheme="majorHAnsi" w:hAnsiTheme="majorHAnsi"/>
          <w:sz w:val="24"/>
          <w:szCs w:val="24"/>
        </w:rPr>
        <w:t>муниципального</w:t>
      </w:r>
      <w:r w:rsidRPr="00EA732E">
        <w:rPr>
          <w:rFonts w:asciiTheme="majorHAnsi" w:hAnsiTheme="majorHAnsi"/>
          <w:sz w:val="24"/>
          <w:szCs w:val="24"/>
        </w:rPr>
        <w:t xml:space="preserve"> задания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</w:t>
      </w:r>
      <w:r w:rsidR="00EA732E" w:rsidRPr="00EA732E">
        <w:rPr>
          <w:rFonts w:asciiTheme="majorHAnsi" w:hAnsiTheme="majorHAnsi"/>
          <w:sz w:val="24"/>
          <w:szCs w:val="24"/>
        </w:rPr>
        <w:t>муниципального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учреждения;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N    - нормативные  затраты  на содержание </w:t>
      </w:r>
      <w:proofErr w:type="gramStart"/>
      <w:r w:rsidRPr="00EA732E">
        <w:rPr>
          <w:rFonts w:asciiTheme="majorHAnsi" w:hAnsiTheme="majorHAnsi"/>
          <w:sz w:val="24"/>
          <w:szCs w:val="24"/>
        </w:rPr>
        <w:t>недвижимого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и особо  ценного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 </w:t>
      </w:r>
      <w:proofErr w:type="spellStart"/>
      <w:r w:rsidRPr="00EA732E">
        <w:rPr>
          <w:rFonts w:asciiTheme="majorHAnsi" w:hAnsiTheme="majorHAnsi"/>
          <w:sz w:val="24"/>
          <w:szCs w:val="24"/>
        </w:rPr>
        <w:t>им</w:t>
      </w:r>
      <w:proofErr w:type="gramStart"/>
      <w:r w:rsidRPr="00EA732E">
        <w:rPr>
          <w:rFonts w:asciiTheme="majorHAnsi" w:hAnsiTheme="majorHAnsi"/>
          <w:sz w:val="24"/>
          <w:szCs w:val="24"/>
        </w:rPr>
        <w:t>i</w:t>
      </w:r>
      <w:proofErr w:type="spellEnd"/>
      <w:proofErr w:type="gramEnd"/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>движимого имущества i-</w:t>
      </w:r>
      <w:proofErr w:type="spellStart"/>
      <w:r w:rsidRPr="00EA732E">
        <w:rPr>
          <w:rFonts w:asciiTheme="majorHAnsi" w:hAnsiTheme="majorHAnsi"/>
          <w:sz w:val="24"/>
          <w:szCs w:val="24"/>
        </w:rPr>
        <w:t>го</w:t>
      </w:r>
      <w:proofErr w:type="spellEnd"/>
      <w:r w:rsidRPr="00EA732E">
        <w:rPr>
          <w:rFonts w:asciiTheme="majorHAnsi" w:hAnsiTheme="majorHAnsi"/>
          <w:sz w:val="24"/>
          <w:szCs w:val="24"/>
        </w:rPr>
        <w:t xml:space="preserve">  </w:t>
      </w:r>
      <w:r w:rsidR="00EA732E" w:rsidRPr="00EA732E">
        <w:rPr>
          <w:rFonts w:asciiTheme="majorHAnsi" w:hAnsiTheme="majorHAnsi"/>
          <w:sz w:val="24"/>
          <w:szCs w:val="24"/>
        </w:rPr>
        <w:t>муниципального</w:t>
      </w:r>
      <w:r w:rsidRPr="00EA732E">
        <w:rPr>
          <w:rFonts w:asciiTheme="majorHAnsi" w:hAnsiTheme="majorHAnsi"/>
          <w:sz w:val="24"/>
          <w:szCs w:val="24"/>
        </w:rPr>
        <w:t xml:space="preserve">  учреждения  в  расчете  на  k-ю</w:t>
      </w:r>
    </w:p>
    <w:p w:rsidR="00991B5E" w:rsidRPr="00EA732E" w:rsidRDefault="00EA732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муниципальную </w:t>
      </w:r>
      <w:r w:rsidR="00991B5E" w:rsidRPr="00EA732E">
        <w:rPr>
          <w:rFonts w:asciiTheme="majorHAnsi" w:hAnsiTheme="majorHAnsi"/>
          <w:sz w:val="24"/>
          <w:szCs w:val="24"/>
        </w:rPr>
        <w:t>услугу;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    </w:t>
      </w:r>
      <w:proofErr w:type="gramStart"/>
      <w:r w:rsidRPr="00EA732E">
        <w:rPr>
          <w:rFonts w:asciiTheme="majorHAnsi" w:hAnsiTheme="majorHAnsi"/>
          <w:sz w:val="24"/>
          <w:szCs w:val="24"/>
        </w:rPr>
        <w:t>р</w:t>
      </w:r>
      <w:proofErr w:type="gramEnd"/>
      <w:r w:rsidRPr="00EA732E">
        <w:rPr>
          <w:rFonts w:asciiTheme="majorHAnsi" w:hAnsiTheme="majorHAnsi"/>
          <w:sz w:val="24"/>
          <w:szCs w:val="24"/>
        </w:rPr>
        <w:t xml:space="preserve"> - число </w:t>
      </w:r>
      <w:r w:rsidR="00EA732E" w:rsidRPr="00EA732E">
        <w:rPr>
          <w:rFonts w:asciiTheme="majorHAnsi" w:hAnsiTheme="majorHAnsi"/>
          <w:sz w:val="24"/>
          <w:szCs w:val="24"/>
        </w:rPr>
        <w:t xml:space="preserve">муниципальных </w:t>
      </w:r>
      <w:r w:rsidRPr="00EA732E">
        <w:rPr>
          <w:rFonts w:asciiTheme="majorHAnsi" w:hAnsiTheme="majorHAnsi"/>
          <w:sz w:val="24"/>
          <w:szCs w:val="24"/>
        </w:rPr>
        <w:t xml:space="preserve"> услуг,  на  оказание  которых  осуществляется</w:t>
      </w:r>
    </w:p>
    <w:p w:rsidR="00991B5E" w:rsidRPr="00EA732E" w:rsidRDefault="00991B5E">
      <w:pPr>
        <w:pStyle w:val="ConsPlusNonformat"/>
        <w:rPr>
          <w:rFonts w:asciiTheme="majorHAnsi" w:hAnsiTheme="majorHAnsi"/>
          <w:sz w:val="24"/>
          <w:szCs w:val="24"/>
        </w:rPr>
      </w:pPr>
      <w:r w:rsidRPr="00EA732E">
        <w:rPr>
          <w:rFonts w:asciiTheme="majorHAnsi" w:hAnsiTheme="majorHAnsi"/>
          <w:sz w:val="24"/>
          <w:szCs w:val="24"/>
        </w:rPr>
        <w:t xml:space="preserve">формирование </w:t>
      </w:r>
      <w:r w:rsidR="00EA732E" w:rsidRPr="00EA732E">
        <w:rPr>
          <w:rFonts w:asciiTheme="majorHAnsi" w:hAnsiTheme="majorHAnsi"/>
          <w:sz w:val="24"/>
          <w:szCs w:val="24"/>
        </w:rPr>
        <w:t>муниципального</w:t>
      </w:r>
      <w:r w:rsidRPr="00EA732E">
        <w:rPr>
          <w:rFonts w:asciiTheme="majorHAnsi" w:hAnsiTheme="majorHAnsi"/>
          <w:sz w:val="24"/>
          <w:szCs w:val="24"/>
        </w:rPr>
        <w:t xml:space="preserve"> задания.</w:t>
      </w:r>
    </w:p>
    <w:p w:rsidR="0094488D" w:rsidRPr="00EA732E" w:rsidRDefault="0094488D">
      <w:pPr>
        <w:rPr>
          <w:rFonts w:asciiTheme="majorHAnsi" w:hAnsiTheme="majorHAnsi"/>
          <w:sz w:val="24"/>
          <w:szCs w:val="24"/>
        </w:rPr>
      </w:pPr>
    </w:p>
    <w:sectPr w:rsidR="0094488D" w:rsidRPr="00EA732E" w:rsidSect="00701330">
      <w:pgSz w:w="11905" w:h="16838"/>
      <w:pgMar w:top="1134" w:right="850" w:bottom="709" w:left="1701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B5E"/>
    <w:rsid w:val="00010677"/>
    <w:rsid w:val="00011959"/>
    <w:rsid w:val="00017EF6"/>
    <w:rsid w:val="00022486"/>
    <w:rsid w:val="0002439C"/>
    <w:rsid w:val="000334D7"/>
    <w:rsid w:val="000409BB"/>
    <w:rsid w:val="00047E04"/>
    <w:rsid w:val="00052727"/>
    <w:rsid w:val="00056935"/>
    <w:rsid w:val="00060780"/>
    <w:rsid w:val="000719F4"/>
    <w:rsid w:val="00074FEF"/>
    <w:rsid w:val="00082141"/>
    <w:rsid w:val="00093E12"/>
    <w:rsid w:val="000965E3"/>
    <w:rsid w:val="000A3604"/>
    <w:rsid w:val="000A5248"/>
    <w:rsid w:val="000A6625"/>
    <w:rsid w:val="000A7B06"/>
    <w:rsid w:val="000C0FD2"/>
    <w:rsid w:val="000C2ED4"/>
    <w:rsid w:val="000C68CF"/>
    <w:rsid w:val="000D5C6E"/>
    <w:rsid w:val="000D777F"/>
    <w:rsid w:val="000E6DC0"/>
    <w:rsid w:val="000F0FF9"/>
    <w:rsid w:val="000F5638"/>
    <w:rsid w:val="0010178E"/>
    <w:rsid w:val="00111750"/>
    <w:rsid w:val="0012433D"/>
    <w:rsid w:val="001338C4"/>
    <w:rsid w:val="001352EF"/>
    <w:rsid w:val="001557FA"/>
    <w:rsid w:val="00155C1B"/>
    <w:rsid w:val="0018100E"/>
    <w:rsid w:val="00183922"/>
    <w:rsid w:val="00183CF5"/>
    <w:rsid w:val="00183F95"/>
    <w:rsid w:val="001A001D"/>
    <w:rsid w:val="001B4A63"/>
    <w:rsid w:val="001B7054"/>
    <w:rsid w:val="001D3C3D"/>
    <w:rsid w:val="001D41CE"/>
    <w:rsid w:val="001D6CA4"/>
    <w:rsid w:val="001D6FA6"/>
    <w:rsid w:val="001F33B2"/>
    <w:rsid w:val="001F358B"/>
    <w:rsid w:val="001F5CD9"/>
    <w:rsid w:val="0020636E"/>
    <w:rsid w:val="00206D4A"/>
    <w:rsid w:val="00221487"/>
    <w:rsid w:val="00234B4D"/>
    <w:rsid w:val="00235697"/>
    <w:rsid w:val="0025372D"/>
    <w:rsid w:val="0025746B"/>
    <w:rsid w:val="00274FEB"/>
    <w:rsid w:val="00277B6F"/>
    <w:rsid w:val="002956E0"/>
    <w:rsid w:val="002976D9"/>
    <w:rsid w:val="002B5DCA"/>
    <w:rsid w:val="002B740C"/>
    <w:rsid w:val="002C1936"/>
    <w:rsid w:val="002D114A"/>
    <w:rsid w:val="002D242E"/>
    <w:rsid w:val="002D4897"/>
    <w:rsid w:val="002D5660"/>
    <w:rsid w:val="002D5D74"/>
    <w:rsid w:val="002E0BC3"/>
    <w:rsid w:val="00306532"/>
    <w:rsid w:val="00321A39"/>
    <w:rsid w:val="00322793"/>
    <w:rsid w:val="003234A7"/>
    <w:rsid w:val="00323991"/>
    <w:rsid w:val="00326EFC"/>
    <w:rsid w:val="00334141"/>
    <w:rsid w:val="00342808"/>
    <w:rsid w:val="00345211"/>
    <w:rsid w:val="00347229"/>
    <w:rsid w:val="003513BB"/>
    <w:rsid w:val="00364411"/>
    <w:rsid w:val="00364B52"/>
    <w:rsid w:val="003663BB"/>
    <w:rsid w:val="003903C7"/>
    <w:rsid w:val="003914E5"/>
    <w:rsid w:val="003B2166"/>
    <w:rsid w:val="003B39DC"/>
    <w:rsid w:val="003D6119"/>
    <w:rsid w:val="003E18C0"/>
    <w:rsid w:val="003E5A24"/>
    <w:rsid w:val="003F2CFA"/>
    <w:rsid w:val="00400558"/>
    <w:rsid w:val="004045D4"/>
    <w:rsid w:val="00425B6E"/>
    <w:rsid w:val="004369B4"/>
    <w:rsid w:val="00437776"/>
    <w:rsid w:val="004514F9"/>
    <w:rsid w:val="004518B8"/>
    <w:rsid w:val="0045517A"/>
    <w:rsid w:val="00460BAC"/>
    <w:rsid w:val="00460FB9"/>
    <w:rsid w:val="00462DAB"/>
    <w:rsid w:val="0047021F"/>
    <w:rsid w:val="0048394E"/>
    <w:rsid w:val="0048525C"/>
    <w:rsid w:val="0048770F"/>
    <w:rsid w:val="00491E30"/>
    <w:rsid w:val="00493E23"/>
    <w:rsid w:val="004A094C"/>
    <w:rsid w:val="004A1B99"/>
    <w:rsid w:val="004A42EC"/>
    <w:rsid w:val="004A5AEC"/>
    <w:rsid w:val="004B761A"/>
    <w:rsid w:val="004D56F9"/>
    <w:rsid w:val="004E0A7A"/>
    <w:rsid w:val="004E2084"/>
    <w:rsid w:val="004F4E65"/>
    <w:rsid w:val="005143CF"/>
    <w:rsid w:val="00524A5C"/>
    <w:rsid w:val="00530460"/>
    <w:rsid w:val="00530B19"/>
    <w:rsid w:val="00533776"/>
    <w:rsid w:val="00540DBC"/>
    <w:rsid w:val="00546A50"/>
    <w:rsid w:val="00550E62"/>
    <w:rsid w:val="00564068"/>
    <w:rsid w:val="00565F1E"/>
    <w:rsid w:val="00571552"/>
    <w:rsid w:val="00575B62"/>
    <w:rsid w:val="005815FC"/>
    <w:rsid w:val="0059327A"/>
    <w:rsid w:val="00593A1A"/>
    <w:rsid w:val="00593D45"/>
    <w:rsid w:val="005A12A1"/>
    <w:rsid w:val="005A21A2"/>
    <w:rsid w:val="005B183C"/>
    <w:rsid w:val="005B38C5"/>
    <w:rsid w:val="005B44BE"/>
    <w:rsid w:val="005B6F9D"/>
    <w:rsid w:val="005C1109"/>
    <w:rsid w:val="005C5156"/>
    <w:rsid w:val="005D2565"/>
    <w:rsid w:val="005D75B4"/>
    <w:rsid w:val="005E5D78"/>
    <w:rsid w:val="005F1CBA"/>
    <w:rsid w:val="005F1CEF"/>
    <w:rsid w:val="005F5A99"/>
    <w:rsid w:val="00601132"/>
    <w:rsid w:val="00603B3A"/>
    <w:rsid w:val="00606C58"/>
    <w:rsid w:val="006139A8"/>
    <w:rsid w:val="00615389"/>
    <w:rsid w:val="00617582"/>
    <w:rsid w:val="00622D7A"/>
    <w:rsid w:val="006253A9"/>
    <w:rsid w:val="006258FC"/>
    <w:rsid w:val="00636380"/>
    <w:rsid w:val="00651775"/>
    <w:rsid w:val="00652D74"/>
    <w:rsid w:val="00656100"/>
    <w:rsid w:val="00665A90"/>
    <w:rsid w:val="00666BDC"/>
    <w:rsid w:val="006755A0"/>
    <w:rsid w:val="0067628C"/>
    <w:rsid w:val="0068382A"/>
    <w:rsid w:val="006865CC"/>
    <w:rsid w:val="006A2F94"/>
    <w:rsid w:val="006B1E7E"/>
    <w:rsid w:val="006B4F8C"/>
    <w:rsid w:val="006B55F3"/>
    <w:rsid w:val="006B59B0"/>
    <w:rsid w:val="006D539F"/>
    <w:rsid w:val="00701330"/>
    <w:rsid w:val="007051B2"/>
    <w:rsid w:val="0071008B"/>
    <w:rsid w:val="00720D30"/>
    <w:rsid w:val="00742A36"/>
    <w:rsid w:val="0075332F"/>
    <w:rsid w:val="0075500B"/>
    <w:rsid w:val="00757628"/>
    <w:rsid w:val="00757F84"/>
    <w:rsid w:val="00760746"/>
    <w:rsid w:val="00770EAF"/>
    <w:rsid w:val="00783EE7"/>
    <w:rsid w:val="00794AFC"/>
    <w:rsid w:val="00795E5A"/>
    <w:rsid w:val="007A457B"/>
    <w:rsid w:val="007B3A13"/>
    <w:rsid w:val="007B7B47"/>
    <w:rsid w:val="007C1069"/>
    <w:rsid w:val="007C1D5F"/>
    <w:rsid w:val="007C57F8"/>
    <w:rsid w:val="007D3BB4"/>
    <w:rsid w:val="007E384B"/>
    <w:rsid w:val="007E6A09"/>
    <w:rsid w:val="0080284C"/>
    <w:rsid w:val="008036C6"/>
    <w:rsid w:val="0081438D"/>
    <w:rsid w:val="0082620C"/>
    <w:rsid w:val="008360D6"/>
    <w:rsid w:val="0084598D"/>
    <w:rsid w:val="00850717"/>
    <w:rsid w:val="00850C5F"/>
    <w:rsid w:val="00851BD4"/>
    <w:rsid w:val="00853B48"/>
    <w:rsid w:val="00856DE6"/>
    <w:rsid w:val="00862CAC"/>
    <w:rsid w:val="00863387"/>
    <w:rsid w:val="00890C77"/>
    <w:rsid w:val="0089666E"/>
    <w:rsid w:val="008A2A17"/>
    <w:rsid w:val="008A2B0F"/>
    <w:rsid w:val="008A355F"/>
    <w:rsid w:val="008C0FC9"/>
    <w:rsid w:val="008C2945"/>
    <w:rsid w:val="008C6968"/>
    <w:rsid w:val="008D0ECA"/>
    <w:rsid w:val="008D2190"/>
    <w:rsid w:val="008E40C1"/>
    <w:rsid w:val="008F4847"/>
    <w:rsid w:val="008F6564"/>
    <w:rsid w:val="00901693"/>
    <w:rsid w:val="009126DB"/>
    <w:rsid w:val="009152A6"/>
    <w:rsid w:val="00920D62"/>
    <w:rsid w:val="0092210B"/>
    <w:rsid w:val="00931CF3"/>
    <w:rsid w:val="00936D89"/>
    <w:rsid w:val="0094488D"/>
    <w:rsid w:val="0094794D"/>
    <w:rsid w:val="00947A9A"/>
    <w:rsid w:val="00956F5D"/>
    <w:rsid w:val="00960A8F"/>
    <w:rsid w:val="00980A47"/>
    <w:rsid w:val="009864D2"/>
    <w:rsid w:val="00986C84"/>
    <w:rsid w:val="00986F8B"/>
    <w:rsid w:val="00990333"/>
    <w:rsid w:val="00991B5E"/>
    <w:rsid w:val="009B5EEC"/>
    <w:rsid w:val="009B66E9"/>
    <w:rsid w:val="009B740C"/>
    <w:rsid w:val="009C0179"/>
    <w:rsid w:val="009C429B"/>
    <w:rsid w:val="009C77A3"/>
    <w:rsid w:val="009D1AC6"/>
    <w:rsid w:val="009D3D3A"/>
    <w:rsid w:val="009D5326"/>
    <w:rsid w:val="00A014F2"/>
    <w:rsid w:val="00A069FA"/>
    <w:rsid w:val="00A1185C"/>
    <w:rsid w:val="00A220B3"/>
    <w:rsid w:val="00A26E28"/>
    <w:rsid w:val="00A2750B"/>
    <w:rsid w:val="00A31587"/>
    <w:rsid w:val="00A34103"/>
    <w:rsid w:val="00A37A42"/>
    <w:rsid w:val="00A40CF4"/>
    <w:rsid w:val="00A47BAD"/>
    <w:rsid w:val="00A61696"/>
    <w:rsid w:val="00A63C5F"/>
    <w:rsid w:val="00A748AE"/>
    <w:rsid w:val="00A7689A"/>
    <w:rsid w:val="00A802B4"/>
    <w:rsid w:val="00A94F05"/>
    <w:rsid w:val="00AA3333"/>
    <w:rsid w:val="00AA37A3"/>
    <w:rsid w:val="00AA6C72"/>
    <w:rsid w:val="00AB242C"/>
    <w:rsid w:val="00AC22DF"/>
    <w:rsid w:val="00AC3EFF"/>
    <w:rsid w:val="00AD4BC9"/>
    <w:rsid w:val="00AF0685"/>
    <w:rsid w:val="00AF3922"/>
    <w:rsid w:val="00B05DE4"/>
    <w:rsid w:val="00B3559D"/>
    <w:rsid w:val="00B414A9"/>
    <w:rsid w:val="00B418B2"/>
    <w:rsid w:val="00B46A58"/>
    <w:rsid w:val="00B56EB8"/>
    <w:rsid w:val="00B60657"/>
    <w:rsid w:val="00B675C5"/>
    <w:rsid w:val="00B81952"/>
    <w:rsid w:val="00B84F1B"/>
    <w:rsid w:val="00B8784B"/>
    <w:rsid w:val="00BA0C7C"/>
    <w:rsid w:val="00BA73D8"/>
    <w:rsid w:val="00BC3C0A"/>
    <w:rsid w:val="00BE349F"/>
    <w:rsid w:val="00BF37A0"/>
    <w:rsid w:val="00BF430D"/>
    <w:rsid w:val="00C1150D"/>
    <w:rsid w:val="00C16B24"/>
    <w:rsid w:val="00C210C6"/>
    <w:rsid w:val="00C224E0"/>
    <w:rsid w:val="00C25A1C"/>
    <w:rsid w:val="00C26FE6"/>
    <w:rsid w:val="00C361E4"/>
    <w:rsid w:val="00C55424"/>
    <w:rsid w:val="00C62DA4"/>
    <w:rsid w:val="00C925C6"/>
    <w:rsid w:val="00C96969"/>
    <w:rsid w:val="00CB06B6"/>
    <w:rsid w:val="00CB2451"/>
    <w:rsid w:val="00CB6A5C"/>
    <w:rsid w:val="00CC17F2"/>
    <w:rsid w:val="00CD2B02"/>
    <w:rsid w:val="00CE361F"/>
    <w:rsid w:val="00CE6633"/>
    <w:rsid w:val="00D07734"/>
    <w:rsid w:val="00D21B51"/>
    <w:rsid w:val="00D27BB5"/>
    <w:rsid w:val="00D31D28"/>
    <w:rsid w:val="00D40E9C"/>
    <w:rsid w:val="00D46C43"/>
    <w:rsid w:val="00D54D0D"/>
    <w:rsid w:val="00D6287F"/>
    <w:rsid w:val="00D72690"/>
    <w:rsid w:val="00D80864"/>
    <w:rsid w:val="00D80977"/>
    <w:rsid w:val="00D93332"/>
    <w:rsid w:val="00DA26B0"/>
    <w:rsid w:val="00DA586A"/>
    <w:rsid w:val="00DA76B4"/>
    <w:rsid w:val="00DB0BC3"/>
    <w:rsid w:val="00DB1F39"/>
    <w:rsid w:val="00DC79EE"/>
    <w:rsid w:val="00DD1CD2"/>
    <w:rsid w:val="00DE4BF9"/>
    <w:rsid w:val="00DE6D83"/>
    <w:rsid w:val="00DF31DE"/>
    <w:rsid w:val="00E20433"/>
    <w:rsid w:val="00E31363"/>
    <w:rsid w:val="00E433BC"/>
    <w:rsid w:val="00E43B59"/>
    <w:rsid w:val="00E533B3"/>
    <w:rsid w:val="00E55153"/>
    <w:rsid w:val="00E61D77"/>
    <w:rsid w:val="00E85DF1"/>
    <w:rsid w:val="00E9109F"/>
    <w:rsid w:val="00E921AA"/>
    <w:rsid w:val="00EA4173"/>
    <w:rsid w:val="00EA732E"/>
    <w:rsid w:val="00EB35F3"/>
    <w:rsid w:val="00EC0411"/>
    <w:rsid w:val="00ED3935"/>
    <w:rsid w:val="00EE4E54"/>
    <w:rsid w:val="00EE7208"/>
    <w:rsid w:val="00EF664F"/>
    <w:rsid w:val="00F11A91"/>
    <w:rsid w:val="00F15D6A"/>
    <w:rsid w:val="00F2257D"/>
    <w:rsid w:val="00F24BDD"/>
    <w:rsid w:val="00F27FF2"/>
    <w:rsid w:val="00F308E5"/>
    <w:rsid w:val="00F33B45"/>
    <w:rsid w:val="00F37942"/>
    <w:rsid w:val="00F40D49"/>
    <w:rsid w:val="00F43795"/>
    <w:rsid w:val="00F4700E"/>
    <w:rsid w:val="00F47E16"/>
    <w:rsid w:val="00F6538A"/>
    <w:rsid w:val="00F655B3"/>
    <w:rsid w:val="00F673E9"/>
    <w:rsid w:val="00F72865"/>
    <w:rsid w:val="00F73FD2"/>
    <w:rsid w:val="00F77E5E"/>
    <w:rsid w:val="00F8092E"/>
    <w:rsid w:val="00F84284"/>
    <w:rsid w:val="00F90CEB"/>
    <w:rsid w:val="00FC77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91B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B5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3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AA6C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A6C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Revision"/>
    <w:hidden/>
    <w:uiPriority w:val="99"/>
    <w:semiHidden/>
    <w:rsid w:val="005E5D78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991B5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991B5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91B5E"/>
    <w:rPr>
      <w:rFonts w:ascii="Tahoma" w:hAnsi="Tahoma" w:cs="Tahoma"/>
      <w:sz w:val="16"/>
      <w:szCs w:val="16"/>
    </w:rPr>
  </w:style>
  <w:style w:type="paragraph" w:customStyle="1" w:styleId="ConsPlusTitle">
    <w:name w:val="ConsPlusTitle"/>
    <w:rsid w:val="008360D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5">
    <w:name w:val="Body Text"/>
    <w:basedOn w:val="a"/>
    <w:link w:val="a6"/>
    <w:rsid w:val="00AA6C7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6">
    <w:name w:val="Основной текст Знак"/>
    <w:basedOn w:val="a0"/>
    <w:link w:val="a5"/>
    <w:rsid w:val="00AA6C7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7">
    <w:name w:val="Revision"/>
    <w:hidden/>
    <w:uiPriority w:val="99"/>
    <w:semiHidden/>
    <w:rsid w:val="005E5D7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941921301DA8EA9FB811CBE7F760982C8FAA8E6385A3C9369D22102277C6FEB93470844E921D1856c7G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941921301DA8EA9FB811CBE7F760982C86AB806487A1943C957B1C2070C9A1AE3339884F921D1A6B52c6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15E582-BB22-412A-A860-D75A2483F2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4201</Words>
  <Characters>23946</Characters>
  <Application>Microsoft Office Word</Application>
  <DocSecurity>0</DocSecurity>
  <Lines>199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2014-08-18T10:51:00Z</cp:lastPrinted>
  <dcterms:created xsi:type="dcterms:W3CDTF">2014-08-14T06:28:00Z</dcterms:created>
  <dcterms:modified xsi:type="dcterms:W3CDTF">2014-08-28T07:13:00Z</dcterms:modified>
</cp:coreProperties>
</file>