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90" w:rsidRDefault="00B62590" w:rsidP="00B62590">
      <w:pPr>
        <w:pStyle w:val="ConsPlusNonformat"/>
        <w:jc w:val="right"/>
      </w:pPr>
      <w:r>
        <w:t>Приложение</w:t>
      </w:r>
    </w:p>
    <w:p w:rsidR="00B62590" w:rsidRDefault="00B62590" w:rsidP="00B62590">
      <w:pPr>
        <w:pStyle w:val="ConsPlusNonformat"/>
        <w:jc w:val="right"/>
      </w:pPr>
      <w:r>
        <w:t>к Порядку размещения сведений о доходах, расходах,</w:t>
      </w:r>
    </w:p>
    <w:p w:rsidR="00B62590" w:rsidRDefault="00B62590" w:rsidP="00B62590">
      <w:pPr>
        <w:pStyle w:val="ConsPlusNonformat"/>
        <w:jc w:val="right"/>
      </w:pPr>
      <w:r>
        <w:t>об имуществе и обязательствах имущественного характера</w:t>
      </w:r>
    </w:p>
    <w:p w:rsidR="00B62590" w:rsidRDefault="00B62590" w:rsidP="00B62590">
      <w:pPr>
        <w:pStyle w:val="ConsPlusNonformat"/>
        <w:jc w:val="right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B62590" w:rsidRDefault="00B62590" w:rsidP="00B62590">
      <w:pPr>
        <w:pStyle w:val="ConsPlusNonformat"/>
        <w:jc w:val="right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B62590" w:rsidRDefault="00B62590" w:rsidP="00B62590">
      <w:pPr>
        <w:pStyle w:val="ConsPlusNonformat"/>
        <w:jc w:val="right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B62590" w:rsidRDefault="00B62590" w:rsidP="00B62590">
      <w:pPr>
        <w:pStyle w:val="ConsPlusNonformat"/>
        <w:jc w:val="right"/>
      </w:pPr>
      <w:r>
        <w:t>области» в информационно-телекоммуникационной сети</w:t>
      </w:r>
    </w:p>
    <w:p w:rsidR="00B62590" w:rsidRDefault="00B62590" w:rsidP="00B62590">
      <w:pPr>
        <w:pStyle w:val="ConsPlusNonformat"/>
        <w:jc w:val="right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B62590" w:rsidRDefault="00B62590" w:rsidP="00B62590">
      <w:pPr>
        <w:pStyle w:val="ConsPlusNonformat"/>
        <w:jc w:val="right"/>
      </w:pPr>
      <w:r>
        <w:t>средствам массовой информации для опубликования</w:t>
      </w:r>
    </w:p>
    <w:p w:rsidR="00B62590" w:rsidRDefault="00B62590" w:rsidP="00B62590">
      <w:pPr>
        <w:pStyle w:val="ConsPlusNonformat"/>
        <w:jc w:val="right"/>
      </w:pPr>
    </w:p>
    <w:p w:rsidR="00B62590" w:rsidRDefault="00B62590" w:rsidP="00B62590">
      <w:pPr>
        <w:pStyle w:val="ConsPlusNonformat"/>
        <w:jc w:val="center"/>
      </w:pPr>
      <w:r>
        <w:t>СВЕДЕНИЯ</w:t>
      </w:r>
    </w:p>
    <w:p w:rsidR="00B62590" w:rsidRDefault="00B62590" w:rsidP="00B62590">
      <w:pPr>
        <w:pStyle w:val="ConsPlusNonformat"/>
        <w:jc w:val="center"/>
      </w:pPr>
      <w:r>
        <w:t>о доходах, расходах,</w:t>
      </w:r>
    </w:p>
    <w:p w:rsidR="00B62590" w:rsidRDefault="00B62590" w:rsidP="00B62590">
      <w:pPr>
        <w:pStyle w:val="ConsPlusNonformat"/>
        <w:jc w:val="center"/>
      </w:pPr>
      <w:r>
        <w:t>об имуществе и обязательствах имущественного характера</w:t>
      </w:r>
    </w:p>
    <w:p w:rsidR="00B62590" w:rsidRDefault="00B62590" w:rsidP="00B62590">
      <w:pPr>
        <w:pStyle w:val="ConsPlusNonformat"/>
        <w:jc w:val="center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B62590" w:rsidRDefault="00B62590" w:rsidP="00B62590">
      <w:pPr>
        <w:pStyle w:val="ConsPlusNonformat"/>
        <w:jc w:val="center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B62590" w:rsidRDefault="00B62590" w:rsidP="00B62590">
      <w:pPr>
        <w:pStyle w:val="ConsPlusNonformat"/>
        <w:jc w:val="center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B62590" w:rsidRDefault="00B62590" w:rsidP="00B62590">
      <w:pPr>
        <w:pStyle w:val="ConsPlusNonformat"/>
        <w:jc w:val="center"/>
      </w:pPr>
      <w:r>
        <w:t>области» в информационно-телекоммуникационной сети</w:t>
      </w:r>
    </w:p>
    <w:p w:rsidR="00B62590" w:rsidRDefault="00B62590" w:rsidP="00B62590">
      <w:pPr>
        <w:pStyle w:val="ConsPlusNonformat"/>
        <w:jc w:val="center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B62590" w:rsidRDefault="00B62590" w:rsidP="00B62590">
      <w:pPr>
        <w:pStyle w:val="ConsPlusNonformat"/>
        <w:jc w:val="center"/>
      </w:pPr>
      <w:r>
        <w:t>средствам массовой информации для опубликования</w:t>
      </w:r>
    </w:p>
    <w:p w:rsidR="00B62590" w:rsidRDefault="00B62590" w:rsidP="00B62590">
      <w:pPr>
        <w:pStyle w:val="ConsPlusNonformat"/>
        <w:jc w:val="center"/>
      </w:pPr>
      <w:r>
        <w:t>__</w:t>
      </w:r>
      <w:proofErr w:type="spellStart"/>
      <w:r>
        <w:rPr>
          <w:u w:val="single"/>
        </w:rPr>
        <w:t>Клинцовский</w:t>
      </w:r>
      <w:proofErr w:type="spellEnd"/>
      <w:r>
        <w:rPr>
          <w:u w:val="single"/>
        </w:rPr>
        <w:t xml:space="preserve"> городской Совет народных депутатов</w:t>
      </w:r>
      <w:r>
        <w:t>___</w:t>
      </w:r>
    </w:p>
    <w:p w:rsidR="00B62590" w:rsidRDefault="00B62590" w:rsidP="00B62590">
      <w:pPr>
        <w:pStyle w:val="ConsPlusNonformat"/>
        <w:jc w:val="center"/>
      </w:pPr>
      <w:r>
        <w:t>(наименование органа местного самоуправления)</w:t>
      </w:r>
    </w:p>
    <w:p w:rsidR="00B62590" w:rsidRDefault="00B62590" w:rsidP="00B6259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2370"/>
        <w:gridCol w:w="1440"/>
        <w:gridCol w:w="1694"/>
        <w:gridCol w:w="1666"/>
        <w:gridCol w:w="1595"/>
        <w:gridCol w:w="1165"/>
        <w:gridCol w:w="1243"/>
        <w:gridCol w:w="1877"/>
        <w:gridCol w:w="1920"/>
      </w:tblGrid>
      <w:tr w:rsidR="00B62590" w:rsidTr="00B62590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сумма декларированного годового дохода </w:t>
            </w:r>
            <w:hyperlink r:id="rId5" w:anchor="Par152#Par152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53#Par153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62590" w:rsidTr="00B62590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 или вид и сроки пользования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0" w:rsidRDefault="00B625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590" w:rsidTr="00B62590">
        <w:trPr>
          <w:trHeight w:val="1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Реук</w:t>
            </w:r>
            <w:proofErr w:type="spellEnd"/>
            <w:r>
              <w:rPr>
                <w:sz w:val="16"/>
                <w:szCs w:val="16"/>
              </w:rPr>
              <w:t xml:space="preserve"> Владимир Георгиевич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депутат, директор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1728552,49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sz w:val="16"/>
                <w:szCs w:val="16"/>
              </w:rPr>
              <w:t xml:space="preserve">; 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 w:rsidRPr="00B62590">
              <w:rPr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  <w:r>
              <w:rPr>
                <w:sz w:val="16"/>
                <w:szCs w:val="16"/>
              </w:rPr>
              <w:t>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 w:rsidRPr="00B62590">
              <w:rPr>
                <w:sz w:val="16"/>
                <w:szCs w:val="16"/>
              </w:rPr>
              <w:t xml:space="preserve">земельный участок для размещения </w:t>
            </w:r>
            <w:r w:rsidRPr="00B62590">
              <w:rPr>
                <w:sz w:val="16"/>
                <w:szCs w:val="16"/>
              </w:rPr>
              <w:lastRenderedPageBreak/>
              <w:t>объектов торговли, общественного питания и бытового обслуживания</w:t>
            </w:r>
            <w:r>
              <w:rPr>
                <w:sz w:val="16"/>
                <w:szCs w:val="16"/>
              </w:rPr>
              <w:t>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>
              <w:t xml:space="preserve"> </w:t>
            </w:r>
            <w:r w:rsidRPr="00B62590">
              <w:rPr>
                <w:sz w:val="16"/>
                <w:szCs w:val="16"/>
              </w:rPr>
              <w:t>для размещения объектов торговли, общественного питания и бытового обслуживания;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помещение охраны и наблюдения;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1/2</w:t>
            </w:r>
            <w:r>
              <w:rPr>
                <w:sz w:val="16"/>
                <w:szCs w:val="16"/>
              </w:rPr>
              <w:t>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  <w:r>
              <w:rPr>
                <w:sz w:val="16"/>
                <w:szCs w:val="16"/>
              </w:rPr>
              <w:t>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с 2019 по 2020;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с 2019 по 2068;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2017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361,0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1864,0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921,5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2077,0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40892,0</w:t>
            </w: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</w:p>
          <w:p w:rsidR="001D6AFD" w:rsidRDefault="001D6AF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тойота «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  <w:r>
              <w:rPr>
                <w:sz w:val="16"/>
                <w:szCs w:val="16"/>
              </w:rPr>
              <w:t>», индивидуальная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90" w:rsidRDefault="00B62590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B62590" w:rsidRDefault="00B62590" w:rsidP="00B6259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62590" w:rsidRDefault="00B62590" w:rsidP="00B62590">
      <w:pPr>
        <w:pStyle w:val="ConsPlusNormal"/>
        <w:ind w:firstLine="540"/>
        <w:jc w:val="both"/>
        <w:rPr>
          <w:sz w:val="16"/>
          <w:szCs w:val="16"/>
        </w:rPr>
      </w:pPr>
      <w:bookmarkStart w:id="1" w:name="Par152"/>
      <w:bookmarkEnd w:id="1"/>
      <w:r>
        <w:rPr>
          <w:sz w:val="16"/>
          <w:szCs w:val="16"/>
        </w:rPr>
        <w:t>&lt;1</w:t>
      </w:r>
      <w:proofErr w:type="gramStart"/>
      <w:r>
        <w:rPr>
          <w:sz w:val="16"/>
          <w:szCs w:val="16"/>
        </w:rPr>
        <w:t>&gt; В</w:t>
      </w:r>
      <w:proofErr w:type="gramEnd"/>
      <w:r>
        <w:rPr>
          <w:sz w:val="16"/>
          <w:szCs w:val="16"/>
        </w:rPr>
        <w:t xml:space="preserve"> случае если в отчетном периоде депутату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2590" w:rsidRDefault="00B62590" w:rsidP="00B62590">
      <w:pPr>
        <w:pStyle w:val="ConsPlusNormal"/>
        <w:ind w:firstLine="540"/>
        <w:jc w:val="both"/>
        <w:rPr>
          <w:sz w:val="16"/>
          <w:szCs w:val="16"/>
        </w:rPr>
      </w:pPr>
      <w:bookmarkStart w:id="2" w:name="Par153"/>
      <w:bookmarkEnd w:id="2"/>
      <w:r>
        <w:rPr>
          <w:sz w:val="16"/>
          <w:szCs w:val="16"/>
        </w:rPr>
        <w:t xml:space="preserve">&lt;2&gt; Сведения указываются, если общая сумма совершенной сделки превышает общий доход депутата 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муниципального служащего и его супруги (супруга) за три последних года, предшествующих отчетному периоду.</w:t>
      </w:r>
    </w:p>
    <w:p w:rsidR="007A0FD8" w:rsidRDefault="007A0FD8"/>
    <w:sectPr w:rsidR="007A0FD8" w:rsidSect="00B62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90"/>
    <w:rsid w:val="001D6AFD"/>
    <w:rsid w:val="007A0FD8"/>
    <w:rsid w:val="00B6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62590"/>
    <w:rPr>
      <w:color w:val="0000FF"/>
      <w:u w:val="single"/>
    </w:rPr>
  </w:style>
  <w:style w:type="paragraph" w:customStyle="1" w:styleId="ConsPlusNormal">
    <w:name w:val="ConsPlusNormal"/>
    <w:rsid w:val="00B62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62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62590"/>
    <w:rPr>
      <w:color w:val="0000FF"/>
      <w:u w:val="single"/>
    </w:rPr>
  </w:style>
  <w:style w:type="paragraph" w:customStyle="1" w:styleId="ConsPlusNormal">
    <w:name w:val="ConsPlusNormal"/>
    <w:rsid w:val="00B625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62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GorSov\Desktop\&#1076;&#1077;&#1082;&#1083;&#1072;&#1088;&#1072;&#1094;&#1080;&#1080;%20%202020\&#1076;&#1077;&#1082;&#1083;&#1072;&#1088;&#1072;&#1094;&#1080;&#1080;\&#1056;&#1045;&#1064;&#1045;&#1053;&#1048;&#1071;\&#1056;&#1045;&#1064;&#1045;&#1053;&#1048;&#1071;%20&#1052;&#1040;&#1056;&#1048;&#1053;&#1040;\&#1055;&#1086;&#1088;&#1103;&#1076;&#1086;&#1082;%20&#1088;&#1072;&#1079;&#1084;&#1077;&#1097;&#1077;&#1085;&#1080;&#1103;%20&#1089;&#1074;&#1077;&#1076;&#1077;&#1085;&#1080;&#1081;%20&#1086;%20&#1076;&#1086;&#1093;&#1086;&#1076;&#1072;&#1093;.docx" TargetMode="External"/><Relationship Id="rId5" Type="http://schemas.openxmlformats.org/officeDocument/2006/relationships/hyperlink" Target="file:///C:\Users\GorSov\Desktop\&#1076;&#1077;&#1082;&#1083;&#1072;&#1088;&#1072;&#1094;&#1080;&#1080;%20%202020\&#1076;&#1077;&#1082;&#1083;&#1072;&#1088;&#1072;&#1094;&#1080;&#1080;\&#1056;&#1045;&#1064;&#1045;&#1053;&#1048;&#1071;\&#1056;&#1045;&#1064;&#1045;&#1053;&#1048;&#1071;%20&#1052;&#1040;&#1056;&#1048;&#1053;&#1040;\&#1055;&#1086;&#1088;&#1103;&#1076;&#1086;&#1082;%20&#1088;&#1072;&#1079;&#1084;&#1077;&#1097;&#1077;&#1085;&#1080;&#1103;%20&#1089;&#1074;&#1077;&#1076;&#1077;&#1085;&#1080;&#1081;%20&#1086;%20&#1076;&#1086;&#1093;&#1086;&#1076;&#1072;&#109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</dc:creator>
  <cp:lastModifiedBy>GorSov</cp:lastModifiedBy>
  <cp:revision>1</cp:revision>
  <cp:lastPrinted>2020-04-28T07:37:00Z</cp:lastPrinted>
  <dcterms:created xsi:type="dcterms:W3CDTF">2020-04-28T07:27:00Z</dcterms:created>
  <dcterms:modified xsi:type="dcterms:W3CDTF">2020-04-28T07:38:00Z</dcterms:modified>
</cp:coreProperties>
</file>