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 Cyr" w:hAnsi="Times New Roman Cyr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8"/>
          <w:szCs w:val="28"/>
          <w:lang w:eastAsia="ru-RU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-80645</wp:posOffset>
                </wp:positionV>
                <wp:extent cx="3218815" cy="195643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040" cy="195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68" w:type="dxa"/>
                              <w:jc w:val="righ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lastRow="1" w:lastColumn="1" w:firstRow="1" w:val="01e0" w:noHBand="0" w:noVBand="0" w:firstColumn="1"/>
                            </w:tblPr>
                            <w:tblGrid>
                              <w:gridCol w:w="5068"/>
                            </w:tblGrid>
                            <w:tr>
                              <w:trPr>
                                <w:trHeight w:val="2837" w:hRule="atLeast"/>
                              </w:trPr>
                              <w:tc>
                                <w:tcPr>
                                  <w:tcW w:w="506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Приложение №1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к постановлению «О внесении изменений в постановление      Клинцовской      городской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Клинцы Брянской области» (2018-2020 годы) (в редакции от 07.11.2018 № 2170)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от 13.12.2018  № 2531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2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219.45pt;margin-top:-6.35pt;width:253.35pt;height:153.95pt;mso-position-horizontal:righ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68" w:type="dxa"/>
                        <w:jc w:val="righ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lastRow="1" w:lastColumn="1" w:firstRow="1" w:val="01e0" w:noHBand="0" w:noVBand="0" w:firstColumn="1"/>
                      </w:tblPr>
                      <w:tblGrid>
                        <w:gridCol w:w="5068"/>
                      </w:tblGrid>
                      <w:tr>
                        <w:trPr>
                          <w:trHeight w:val="2837" w:hRule="atLeast"/>
                        </w:trPr>
                        <w:tc>
                          <w:tcPr>
                            <w:tcW w:w="506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Приложение №1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к постановлению «О внесении изменений в постановление      Клинцовской      городской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Клинцы Брянской области» (2018-2020 годы) (в редакции от 07.11.2018 № 2170)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от 13.12.2018  № 2531</w:t>
                            </w:r>
                          </w:p>
                        </w:tc>
                      </w:tr>
                    </w:tbl>
                    <w:p>
                      <w:pPr>
                        <w:pStyle w:val="Style22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 Cyr" w:hAnsi="Times New Roman Cyr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  <w:t>ведомственной целевой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Клинцы Брянской области» (2018-2020 годы)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tbl>
      <w:tblPr>
        <w:tblW w:w="9498" w:type="dxa"/>
        <w:jc w:val="left"/>
        <w:tblInd w:w="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61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3402"/>
        <w:gridCol w:w="6095"/>
      </w:tblGrid>
      <w:tr>
        <w:trPr>
          <w:trHeight w:val="48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Ответственный исполнитель  </w:t>
              <w:br/>
              <w:t xml:space="preserve">ведомственной целевой      </w:t>
              <w:br/>
              <w:t xml:space="preserve">программы                  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>
          <w:trHeight w:val="48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>
        <w:trPr>
          <w:trHeight w:val="48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Клинцы Брянской области» (2015-2020 годы)</w:t>
            </w:r>
          </w:p>
        </w:tc>
      </w:tr>
      <w:tr>
        <w:trPr>
          <w:trHeight w:val="48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«Выполнение функций Клинцовской городской администрации» (2015-2020 годы)</w:t>
            </w:r>
          </w:p>
        </w:tc>
      </w:tr>
      <w:tr>
        <w:trPr>
          <w:trHeight w:val="48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Цель программы: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Создание благоприятных условий для обеспечения устойчивого развития предпринимательства в городском округе, повышение социально-экономической эффективности его деятельности</w:t>
            </w:r>
          </w:p>
          <w:p>
            <w:pPr>
              <w:pStyle w:val="Normal"/>
              <w:tabs>
                <w:tab w:val="left" w:pos="-14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Задачи программы: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>
        <w:trPr>
          <w:trHeight w:val="618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количество вновь созданных рабочих мест (включая вновь зарегистрированных индивидуальных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предпринимательства, получившими государственную поддержку – 2 ед.</w:t>
            </w:r>
          </w:p>
        </w:tc>
      </w:tr>
      <w:tr>
        <w:trPr>
          <w:trHeight w:val="48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Сроки реализации   </w:t>
              <w:br/>
              <w:t xml:space="preserve">ведомственной целевой      </w:t>
              <w:br/>
              <w:t xml:space="preserve">программы                  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годы</w:t>
            </w:r>
          </w:p>
        </w:tc>
      </w:tr>
      <w:tr>
        <w:trPr>
          <w:trHeight w:val="108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Объемы и источники финансирования               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  <w:br/>
              <w:t xml:space="preserve">реализацию подпрограммы – </w:t>
            </w: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2 391 799,00 рублей,</w:t>
            </w: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 </w:t>
              <w:br/>
              <w:t xml:space="preserve">в том числе:                     </w:t>
              <w:br/>
              <w:t>- средства федерального бюджета – 0 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областного бюджета – 2 177 209,0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бюджета городского округа – 214 590,00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2018  – 2 291 799,00 руб.,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-средства областного бюджета – 2 177 209,0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бюджета городского округа – 114 590,00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2019 –  50 000,0 руб.,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бюджета городского округа -  50 000,0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2020 –  50 000,0 руб.,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средства бюджета городского округа -  50 000,0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>
        <w:trPr>
          <w:trHeight w:val="1560" w:hRule="atLeast"/>
          <w:cantSplit w:val="true"/>
        </w:trPr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Ожидаемые конечные результаты       </w:t>
              <w:br/>
              <w:t xml:space="preserve">реализации ведомственной   </w:t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pStyle w:val="Normal"/>
              <w:tabs>
                <w:tab w:val="left" w:pos="-14" w:leader="none"/>
                <w:tab w:val="center" w:pos="3343" w:leader="none"/>
              </w:tabs>
              <w:snapToGrid w:val="false"/>
              <w:spacing w:lineRule="auto" w:line="240" w:before="0" w:after="0"/>
              <w:ind w:left="-14" w:hanging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-создание рабочих мест (включая вновь зарегистрированных индивидуальных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>
            <w:pPr>
              <w:pStyle w:val="Normal"/>
              <w:tabs>
                <w:tab w:val="left" w:pos="-14" w:leader="none"/>
                <w:tab w:val="center" w:pos="3343" w:leader="none"/>
              </w:tabs>
              <w:snapToGrid w:val="false"/>
              <w:spacing w:lineRule="auto" w:line="240" w:before="0" w:after="0"/>
              <w:ind w:left="-14" w:hanging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предпринимательства, получившими государственную поддержку – 2 ед.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3218815" cy="1956435"/>
                <wp:effectExtent l="0" t="0" r="0" b="0"/>
                <wp:wrapSquare wrapText="bothSides"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040" cy="195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68" w:type="dxa"/>
                              <w:jc w:val="righ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lastRow="1" w:lastColumn="1" w:firstRow="1" w:val="01e0" w:noHBand="0" w:noVBand="0" w:firstColumn="1"/>
                            </w:tblPr>
                            <w:tblGrid>
                              <w:gridCol w:w="5068"/>
                            </w:tblGrid>
                            <w:tr>
                              <w:trPr>
                                <w:trHeight w:val="2837" w:hRule="atLeast"/>
                              </w:trPr>
                              <w:tc>
                                <w:tcPr>
                                  <w:tcW w:w="506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Приложение №2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к постановлению «О внесении изменений в постановление      Клинцовской      городской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Клинцы Брянской области» (2018-2020 годы) (в редакции от 07.11.2018 № 2170) 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-14" w:leader="none"/>
                                    </w:tabs>
                                    <w:snapToGrid w:val="false"/>
                                    <w:spacing w:lineRule="auto" w:line="240" w:before="0" w:after="0"/>
                                    <w:ind w:left="-14" w:firstLine="14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Cs w:val="false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от 13.12.2018  № 2531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2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stroked="f" style="position:absolute;margin-left:219.45pt;margin-top:4.85pt;width:253.35pt;height:153.95pt;mso-position-horizontal:righ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68" w:type="dxa"/>
                        <w:jc w:val="righ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lastRow="1" w:lastColumn="1" w:firstRow="1" w:val="01e0" w:noHBand="0" w:noVBand="0" w:firstColumn="1"/>
                      </w:tblPr>
                      <w:tblGrid>
                        <w:gridCol w:w="5068"/>
                      </w:tblGrid>
                      <w:tr>
                        <w:trPr>
                          <w:trHeight w:val="2837" w:hRule="atLeast"/>
                        </w:trPr>
                        <w:tc>
                          <w:tcPr>
                            <w:tcW w:w="506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Приложение №2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к постановлению «О внесении изменений в постановление      Клинцовской      городской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Клинцы Брянской области» (2018-2020 годы) (в редакции от 07.11.2018 № 2170) 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-14" w:leader="none"/>
                              </w:tabs>
                              <w:snapToGrid w:val="false"/>
                              <w:spacing w:lineRule="auto" w:line="240" w:before="0" w:after="0"/>
                              <w:ind w:left="-14" w:firstLine="14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Cs w:val="false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от 13.12.2018  № 2531</w:t>
                            </w:r>
                          </w:p>
                        </w:tc>
                      </w:tr>
                    </w:tbl>
                    <w:p>
                      <w:pPr>
                        <w:pStyle w:val="Style22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left="360" w:hanging="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  <w:t>VII. Объемы бюджетных ассигнований на реализацию ведомственной целевой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4"/>
          <w:szCs w:val="24"/>
          <w:u w:val="single"/>
          <w:lang w:eastAsia="ru-RU"/>
        </w:rPr>
        <w:t>Общие затраты на реализацию программы составят  2 391 799,00 руб.,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федерального бюджета – 0 руб.;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-средства бюджета Брянской области – 2 177 209,0 руб.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бюджета городского округа – 214 590,00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прочие источники – 0 руб.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u w:val="single"/>
          <w:lang w:eastAsia="ru-RU"/>
        </w:rPr>
        <w:t>Финансирование программы по годам</w:t>
      </w: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4"/>
          <w:szCs w:val="24"/>
          <w:lang w:eastAsia="ru-RU"/>
        </w:rPr>
        <w:t>2018  – 2 291 799,00руб.,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федерального бюджета -  0 руб.;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-средства бюджета Брянской области – 2 177 209,0 руб.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бюджета городского округа – 114 590,00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прочие источники – 0 руб.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4"/>
          <w:szCs w:val="24"/>
          <w:lang w:eastAsia="ru-RU"/>
        </w:rPr>
        <w:t>2019 –  50 000,0 руб.,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федерального бюджета -   0 руб.;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-средства бюджета Брянской области – 0 руб.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бюджета городского округа -  50 000,0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прочие источники – 0 руб.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4"/>
          <w:szCs w:val="24"/>
          <w:lang w:eastAsia="ru-RU"/>
        </w:rPr>
        <w:t>2020 –  50 000,0 руб.,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федерального бюджета -   0 руб.;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-средства бюджета Брянской области – 50 000,0 руб.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средства бюджета городского округа - 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>- прочие источники – 0 руб.</w:t>
      </w:r>
    </w:p>
    <w:p>
      <w:pPr>
        <w:sectPr>
          <w:footerReference w:type="default" r:id="rId2"/>
          <w:type w:val="nextPage"/>
          <w:pgSz w:w="11906" w:h="16838"/>
          <w:pgMar w:left="1701" w:right="567" w:header="0" w:top="1134" w:footer="720" w:bottom="1134" w:gutter="0"/>
          <w:pgNumType w:start="2"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0"/>
        </w:numPr>
        <w:spacing w:lineRule="auto" w:line="240" w:before="0" w:after="0"/>
        <w:ind w:firstLine="180"/>
        <w:jc w:val="center"/>
        <w:outlineLvl w:val="1"/>
        <w:rPr>
          <w:rFonts w:ascii="Times New Roman Cyr" w:hAnsi="Times New Roman Cyr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/>
          <w:iCs w:val="false"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right" w:tblpY="140" w:topFromText="0" w:vertAnchor="text"/>
        <w:tblW w:w="62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236"/>
      </w:tblGrid>
      <w:tr>
        <w:trPr>
          <w:trHeight w:val="2555" w:hRule="atLeast"/>
        </w:trPr>
        <w:tc>
          <w:tcPr>
            <w:tcW w:w="6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Приложение №3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к постановлению «О внесении изменений в постановление Клинцовской городской 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Клинцы Брянской области» (2018-2020 годы) (в редакции от 07.11.2018 № 2170)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 13.12.2018  № 2531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tbl>
      <w:tblPr>
        <w:tblpPr w:bottomFromText="0" w:horzAnchor="margin" w:leftFromText="180" w:rightFromText="180" w:tblpX="0" w:tblpXSpec="right" w:tblpY="21" w:topFromText="0" w:vertAnchor="text"/>
        <w:tblW w:w="62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236"/>
      </w:tblGrid>
      <w:tr>
        <w:trPr>
          <w:trHeight w:val="1421" w:hRule="atLeast"/>
        </w:trPr>
        <w:tc>
          <w:tcPr>
            <w:tcW w:w="6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к ведомственной целевой программе «Развитие малого и среднего предпринимательства на территории городского округа «город Клинцы Брянской области» (2018 – 2020 гг.)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  <w:t xml:space="preserve">МЕРОПРИЯТИЯ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iCs w:val="false"/>
          <w:sz w:val="24"/>
          <w:szCs w:val="24"/>
          <w:lang w:eastAsia="ru-RU"/>
        </w:rPr>
        <w:t>ведомственной целевой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iCs w:val="false"/>
          <w:sz w:val="24"/>
          <w:szCs w:val="24"/>
          <w:lang w:eastAsia="ru-RU"/>
        </w:rPr>
        <w:t>«РАЗВИТИЕ МАЛОГО И СРЕДНЕГО ПРЕДПРИНИМАТЕЛЬСТВА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iCs w:val="false"/>
          <w:sz w:val="24"/>
          <w:szCs w:val="24"/>
          <w:lang w:eastAsia="ru-RU"/>
        </w:rPr>
        <w:t>НА ТЕРРИТОРИИ ГОРОДСКОГО ОКРУГА «ГОРОД КЛИНЦЫ БРЯНСКОЙ ОБЛАСТИ» (2018 - 2020 гг.)</w:t>
      </w:r>
    </w:p>
    <w:p>
      <w:pPr>
        <w:pStyle w:val="Normal"/>
        <w:spacing w:lineRule="auto" w:line="240" w:before="0" w:after="0"/>
        <w:rPr>
          <w:rFonts w:ascii="Times New Roman Cyr" w:hAnsi="Times New Roman Cyr" w:eastAsia="Times New Roman" w:cs="Times New Roman"/>
          <w:b/>
          <w:b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/>
          <w:bCs/>
          <w:iCs w:val="false"/>
          <w:sz w:val="24"/>
          <w:szCs w:val="24"/>
          <w:lang w:eastAsia="ru-RU"/>
        </w:rPr>
      </w:r>
    </w:p>
    <w:tbl>
      <w:tblPr>
        <w:tblpPr w:bottomFromText="0" w:horzAnchor="text" w:leftFromText="180" w:rightFromText="180" w:tblpX="0" w:tblpY="1" w:topFromText="0" w:vertAnchor="text"/>
        <w:tblW w:w="15048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0"/>
        <w:gridCol w:w="3828"/>
        <w:gridCol w:w="1210"/>
        <w:gridCol w:w="1132"/>
        <w:gridCol w:w="1080"/>
        <w:gridCol w:w="1080"/>
        <w:gridCol w:w="1079"/>
        <w:gridCol w:w="3"/>
        <w:gridCol w:w="2158"/>
        <w:gridCol w:w="2"/>
        <w:gridCol w:w="2874"/>
      </w:tblGrid>
      <w:tr>
        <w:trPr>
          <w:trHeight w:val="820" w:hRule="atLeast"/>
        </w:trPr>
        <w:tc>
          <w:tcPr>
            <w:tcW w:w="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Объем финансирования, рублей 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Ответственные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>
        <w:trPr/>
        <w:tc>
          <w:tcPr>
            <w:tcW w:w="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2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В том числе по годам: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216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2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1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104" w:hRule="atLeast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4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Проведение мониторинга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малого и среднего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предпринимательства</w:t>
            </w:r>
            <w:r>
              <w:rPr>
                <w:rFonts w:eastAsia="Times New Roman" w:cs="Courier New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и причин, препятствующих его развитию на территории </w:t>
            </w:r>
            <w:r>
              <w:rPr>
                <w:rFonts w:ascii="Times New Roman Cyr" w:hAnsi="Times New Roman Cyr"/>
              </w:rPr>
              <w:t xml:space="preserve"> </w:t>
            </w: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</w:tbl>
    <w:tbl>
      <w:tblPr>
        <w:tblW w:w="1504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0"/>
        <w:gridCol w:w="3828"/>
        <w:gridCol w:w="1210"/>
        <w:gridCol w:w="1132"/>
        <w:gridCol w:w="1080"/>
        <w:gridCol w:w="1080"/>
        <w:gridCol w:w="1082"/>
        <w:gridCol w:w="2160"/>
        <w:gridCol w:w="2874"/>
      </w:tblGrid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Оказание помощи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bottomFromText="0" w:horzAnchor="text" w:leftFromText="180" w:rightFromText="180" w:tblpX="0" w:tblpY="1" w:topFromText="0" w:vertAnchor="text"/>
        <w:tblW w:w="15048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0"/>
        <w:gridCol w:w="48"/>
        <w:gridCol w:w="3780"/>
        <w:gridCol w:w="1210"/>
        <w:gridCol w:w="1132"/>
        <w:gridCol w:w="1080"/>
        <w:gridCol w:w="1080"/>
        <w:gridCol w:w="1082"/>
        <w:gridCol w:w="2160"/>
        <w:gridCol w:w="2874"/>
      </w:tblGrid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>
        <w:trPr>
          <w:trHeight w:val="1432" w:hRule="atLeast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Областной бюджет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363" w:hRule="atLeast"/>
        </w:trPr>
        <w:tc>
          <w:tcPr>
            <w:tcW w:w="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555" w:hRule="atLeast"/>
        </w:trPr>
        <w:tc>
          <w:tcPr>
            <w:tcW w:w="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>
        <w:trPr>
          <w:trHeight w:val="2397" w:hRule="atLeast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Проведение      </w:t>
              <w:br/>
              <w:t xml:space="preserve">информационных  </w:t>
              <w:br/>
              <w:t xml:space="preserve">семинаров с предпринимателями и           </w:t>
              <w:br/>
              <w:t xml:space="preserve">представителями </w:t>
              <w:br/>
              <w:t xml:space="preserve">органов  власти местного        </w:t>
              <w:br/>
              <w:t xml:space="preserve">самоуправления  по актуальным   </w:t>
              <w:br/>
              <w:t xml:space="preserve">вопросам поддержки и     </w:t>
              <w:br/>
              <w:t>развития  предпринимательства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>
          <w:trHeight w:val="1952" w:hRule="atLeast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Развитие действующей            </w:t>
              <w:br/>
              <w:t xml:space="preserve">информационной  </w:t>
              <w:br/>
              <w:t xml:space="preserve">поддержки малого и среднего </w:t>
              <w:br/>
              <w:t>предпринимательства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1796" w:hRule="atLeast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</w:tr>
    </w:tbl>
    <w:tbl>
      <w:tblPr>
        <w:tblW w:w="1504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0"/>
        <w:gridCol w:w="3828"/>
        <w:gridCol w:w="1210"/>
        <w:gridCol w:w="1132"/>
        <w:gridCol w:w="1080"/>
        <w:gridCol w:w="1080"/>
        <w:gridCol w:w="1082"/>
        <w:gridCol w:w="2160"/>
        <w:gridCol w:w="2874"/>
      </w:tblGrid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3.3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ГКУ «Центр занятости населения»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</w:tr>
    </w:tbl>
    <w:tbl>
      <w:tblPr>
        <w:tblpPr w:bottomFromText="0" w:horzAnchor="text" w:leftFromText="180" w:rightFromText="180" w:tblpX="0" w:tblpY="1" w:topFromText="0" w:vertAnchor="text"/>
        <w:tblW w:w="15048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0"/>
        <w:gridCol w:w="3828"/>
        <w:gridCol w:w="1210"/>
        <w:gridCol w:w="1132"/>
        <w:gridCol w:w="1080"/>
        <w:gridCol w:w="1080"/>
        <w:gridCol w:w="1082"/>
        <w:gridCol w:w="2160"/>
        <w:gridCol w:w="2874"/>
      </w:tblGrid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4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44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rPr>
                <w:rFonts w:ascii="Times New Roman Cyr" w:hAnsi="Times New Roman Cyr"/>
              </w:rPr>
              <w:t xml:space="preserve"> </w:t>
            </w: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0"/>
                <w:szCs w:val="20"/>
                <w:lang w:eastAsia="ru-RU"/>
              </w:rPr>
              <w:t>2177209,0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0"/>
                <w:szCs w:val="20"/>
                <w:lang w:eastAsia="ru-RU"/>
              </w:rPr>
              <w:t>214590,00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"/>
                <w:szCs w:val="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"/>
                <w:szCs w:val="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"/>
                <w:szCs w:val="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"/>
                <w:szCs w:val="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0"/>
                <w:szCs w:val="20"/>
                <w:lang w:eastAsia="ru-RU"/>
              </w:rPr>
              <w:t>2177209,0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0"/>
                <w:szCs w:val="20"/>
                <w:lang w:eastAsia="ru-RU"/>
              </w:rPr>
              <w:t>114590,00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0"/>
                <w:szCs w:val="20"/>
                <w:lang w:eastAsia="ru-RU"/>
              </w:rPr>
              <w:t>50000,0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 Cyr" w:hAnsi="Times New Roman Cyr" w:eastAsia="Times New Roman" w:cs="Times New Roman"/>
                <w:iCs w:val="false"/>
                <w:color w:val="FF0000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10"/>
                <w:szCs w:val="1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0"/>
                <w:szCs w:val="20"/>
                <w:lang w:eastAsia="ru-RU"/>
              </w:rPr>
              <w:t>50000,0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iCs w:val="false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Областной бюджет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бюджет  городского округа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color w:val="FF0000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color w:val="FF0000"/>
                <w:sz w:val="2"/>
                <w:szCs w:val="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18"/>
                <w:szCs w:val="18"/>
                <w:lang w:eastAsia="ru-RU"/>
              </w:rPr>
              <w:t>2391799,00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18"/>
                <w:szCs w:val="18"/>
                <w:lang w:eastAsia="ru-RU"/>
              </w:rPr>
              <w:t>2291799,00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color w:val="FF0000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color w:val="FF0000"/>
                <w:sz w:val="2"/>
                <w:szCs w:val="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18"/>
                <w:szCs w:val="18"/>
                <w:lang w:eastAsia="ru-RU"/>
              </w:rPr>
              <w:t>2391799,00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18"/>
                <w:szCs w:val="18"/>
                <w:lang w:eastAsia="ru-RU"/>
              </w:rPr>
              <w:t>2291799,00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/>
                <w:iCs w:val="false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134" w:right="998" w:header="0" w:top="1702" w:footer="720" w:bottom="1418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 Cyr" w:hAnsi="Times New Roman Cyr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iCs w:val="false"/>
          <w:sz w:val="24"/>
          <w:szCs w:val="24"/>
          <w:lang w:eastAsia="ru-RU"/>
        </w:rPr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</w:r>
  </w:p>
  <w:p>
    <w:pPr>
      <w:pStyle w:val="Style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31d1"/>
    <w:pPr>
      <w:widowControl/>
      <w:bidi w:val="0"/>
      <w:spacing w:lineRule="auto" w:line="288" w:before="0" w:after="200"/>
      <w:jc w:val="left"/>
    </w:pPr>
    <w:rPr>
      <w:rFonts w:ascii="Calibri" w:hAnsi="Calibri" w:eastAsia="Calibri" w:cs="" w:asciiTheme="minorHAnsi" w:cstheme="minorBidi" w:eastAsiaTheme="minorHAnsi" w:hAnsiTheme="minorHAnsi"/>
      <w:iCs/>
      <w:color w:val="00000A"/>
      <w:kern w:val="0"/>
      <w:sz w:val="21"/>
      <w:szCs w:val="21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 w:themeFill="accent1"/>
      <w:spacing w:lineRule="auto" w:line="240"/>
      <w:outlineLvl w:val="0"/>
    </w:pPr>
    <w:rPr>
      <w:rFonts w:ascii="Cambria" w:hAnsi="Cambria" w:asciiTheme="majorHAnsi" w:hAnsiTheme="majorHAnsi"/>
      <w:color w:val="FFFFFF"/>
      <w:sz w:val="28"/>
      <w:szCs w:val="38"/>
    </w:rPr>
  </w:style>
  <w:style w:type="paragraph" w:styleId="2">
    <w:name w:val="Heading 2"/>
    <w:basedOn w:val="Normal"/>
    <w:link w:val="20"/>
    <w:uiPriority w:val="9"/>
    <w:semiHidden/>
    <w:unhideWhenUsed/>
    <w:qFormat/>
    <w:rsid w:val="00843833"/>
    <w:pPr>
      <w:spacing w:lineRule="auto" w:line="240" w:before="200" w:after="60"/>
      <w:contextualSpacing/>
      <w:outlineLvl w:val="1"/>
    </w:pPr>
    <w:rPr>
      <w:rFonts w:ascii="Cambria" w:hAnsi="Cambria" w:eastAsia="" w:cs="" w:asciiTheme="majorHAnsi" w:cstheme="majorBidi" w:eastAsiaTheme="majorEastAsia" w:hAnsiTheme="majorHAns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Normal"/>
    <w:link w:val="30"/>
    <w:uiPriority w:val="9"/>
    <w:semiHidden/>
    <w:unhideWhenUsed/>
    <w:qFormat/>
    <w:rsid w:val="00843833"/>
    <w:pPr>
      <w:spacing w:lineRule="auto" w:line="240" w:before="200" w:after="100"/>
      <w:contextualSpacing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843833"/>
    <w:pPr>
      <w:spacing w:lineRule="auto" w:line="240" w:before="200" w:after="100"/>
      <w:contextualSpacing/>
      <w:outlineLvl w:val="3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843833"/>
    <w:pPr>
      <w:spacing w:lineRule="auto" w:line="240" w:before="200" w:after="100"/>
      <w:contextualSpacing/>
      <w:outlineLvl w:val="4"/>
    </w:pPr>
    <w:rPr>
      <w:rFonts w:ascii="Cambria" w:hAnsi="Cambria" w:eastAsia="" w:cs="" w:asciiTheme="majorHAnsi" w:cstheme="majorBidi" w:eastAsiaTheme="majorEastAsia" w:hAnsiTheme="majorHAns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843833"/>
    <w:pPr>
      <w:spacing w:lineRule="auto" w:line="240" w:before="200" w:after="100"/>
      <w:contextualSpacing/>
      <w:outlineLvl w:val="5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2"/>
      <w:szCs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843833"/>
    <w:pPr>
      <w:spacing w:lineRule="auto" w:line="240" w:before="200" w:after="100"/>
      <w:contextualSpacing/>
      <w:outlineLvl w:val="6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843833"/>
    <w:pPr>
      <w:spacing w:lineRule="auto" w:line="240" w:before="200" w:after="100"/>
      <w:contextualSpacing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2"/>
      <w:szCs w:val="22"/>
    </w:rPr>
  </w:style>
  <w:style w:type="paragraph" w:styleId="9">
    <w:name w:val="Heading 9"/>
    <w:basedOn w:val="Normal"/>
    <w:link w:val="90"/>
    <w:uiPriority w:val="9"/>
    <w:semiHidden/>
    <w:unhideWhenUsed/>
    <w:qFormat/>
    <w:rsid w:val="00843833"/>
    <w:pPr>
      <w:spacing w:lineRule="auto" w:line="240" w:before="200" w:after="100"/>
      <w:contextualSpacing/>
      <w:outlineLvl w:val="8"/>
    </w:pPr>
    <w:rPr>
      <w:rFonts w:ascii="Cambria" w:hAnsi="Cambria" w:eastAsia="" w:cs="" w:asciiTheme="majorHAnsi" w:cstheme="majorBidi" w:eastAsiaTheme="majorEastAsia" w:hAnsiTheme="majorHAnsi"/>
      <w:smallCaps/>
      <w:color w:val="C0504D" w:themeColor="accent2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3833"/>
    <w:rPr>
      <w:rFonts w:ascii="Cambria" w:hAnsi="Cambria" w:asciiTheme="majorHAnsi" w:hAnsiTheme="majorHAnsi"/>
      <w:iCs/>
      <w:color w:val="FFFFFF"/>
      <w:sz w:val="28"/>
      <w:szCs w:val="38"/>
      <w:shd w:fill="4F81BD" w:val="clear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b/>
      <w:bCs/>
      <w:iCs/>
      <w:smallCaps/>
      <w:color w:val="943634" w:themeColor="accent2" w:themeShade="bf"/>
      <w:spacing w:val="24"/>
      <w:sz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b/>
      <w:bCs/>
      <w:iCs/>
      <w:color w:val="365F91" w:themeColor="accent1" w:themeShade="bf"/>
      <w:sz w:val="24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bCs/>
      <w:iCs/>
      <w:caps/>
      <w:color w:val="943634" w:themeColor="accent2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iCs/>
      <w:color w:val="365F91" w:themeColor="accent1" w:themeShade="b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iCs/>
      <w:color w:val="943634" w:themeColor="accent2" w:themeShade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iCs/>
      <w:color w:val="4F81BD" w:themeColor="accent1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843833"/>
    <w:rPr>
      <w:rFonts w:ascii="Cambria" w:hAnsi="Cambria" w:eastAsia="" w:cs="" w:asciiTheme="majorHAnsi" w:cstheme="majorBidi" w:eastAsiaTheme="majorEastAsia" w:hAnsiTheme="majorHAnsi"/>
      <w:iCs/>
      <w:smallCaps/>
      <w:color w:val="C0504D" w:themeColor="accent2"/>
      <w:sz w:val="20"/>
      <w:szCs w:val="21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843833"/>
    <w:rPr>
      <w:rFonts w:ascii="Cambria" w:hAnsi="Cambria" w:eastAsia="" w:cs="" w:asciiTheme="majorHAnsi" w:cstheme="majorBidi" w:eastAsiaTheme="majorEastAsia" w:hAnsiTheme="majorHAnsi"/>
      <w:iCs/>
      <w:color w:val="FFFFFF" w:themeColor="background1"/>
      <w:spacing w:val="10"/>
      <w:sz w:val="72"/>
      <w:szCs w:val="64"/>
      <w:shd w:fill="FFFFFF" w:val="clear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843833"/>
    <w:rPr>
      <w:rFonts w:ascii="Cambria" w:hAnsi="Cambria" w:eastAsia="" w:cs="" w:asciiTheme="majorHAnsi" w:cstheme="majorBidi" w:eastAsiaTheme="majorEastAsia" w:hAnsiTheme="majorHAns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843833"/>
    <w:rPr>
      <w:b/>
      <w:bCs/>
      <w:spacing w:val="0"/>
    </w:rPr>
  </w:style>
  <w:style w:type="character" w:styleId="Style7">
    <w:name w:val="Выделение"/>
    <w:uiPriority w:val="20"/>
    <w:qFormat/>
    <w:rsid w:val="00843833"/>
    <w:rPr/>
  </w:style>
  <w:style w:type="character" w:styleId="Style8" w:customStyle="1">
    <w:name w:val="Без интервала Знак"/>
    <w:basedOn w:val="DefaultParagraphFont"/>
    <w:link w:val="ab"/>
    <w:uiPriority w:val="1"/>
    <w:qFormat/>
    <w:rsid w:val="00843833"/>
    <w:rPr>
      <w:iCs/>
      <w:sz w:val="21"/>
      <w:szCs w:val="21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843833"/>
    <w:rPr>
      <w:b/>
      <w:i/>
      <w:iCs/>
      <w:color w:val="C0504D" w:themeColor="accent2"/>
      <w:sz w:val="24"/>
      <w:szCs w:val="21"/>
    </w:rPr>
  </w:style>
  <w:style w:type="character" w:styleId="Style9" w:customStyle="1">
    <w:name w:val="Выделенная цитата Знак"/>
    <w:basedOn w:val="DefaultParagraphFont"/>
    <w:link w:val="ad"/>
    <w:uiPriority w:val="30"/>
    <w:qFormat/>
    <w:rsid w:val="00843833"/>
    <w:rPr>
      <w:rFonts w:ascii="Cambria" w:hAnsi="Cambria" w:eastAsia="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43833"/>
    <w:rPr>
      <w:rFonts w:ascii="Cambria" w:hAnsi="Cambria" w:eastAsia="" w:cs="" w:asciiTheme="majorHAnsi" w:cstheme="majorBidi" w:eastAsiaTheme="majorEastAsia" w:hAnsiTheme="majorHAnsi"/>
      <w:b/>
      <w:i/>
      <w:color w:val="4F81BD" w:themeColor="accent1"/>
    </w:rPr>
  </w:style>
  <w:style w:type="character" w:styleId="IntenseEmphasis">
    <w:name w:val="Intense Emphasis"/>
    <w:uiPriority w:val="21"/>
    <w:qFormat/>
    <w:rsid w:val="00843833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position w:val="0"/>
      <w:sz w:val="21"/>
      <w:sz w:val="21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uiPriority w:val="31"/>
    <w:qFormat/>
    <w:rsid w:val="00843833"/>
    <w:rPr>
      <w:i/>
      <w:iCs/>
      <w:smallCaps/>
      <w:color w:val="C0504D" w:themeColor="accent2"/>
      <w:u w:val="none" w:color="C0504D"/>
    </w:rPr>
  </w:style>
  <w:style w:type="character" w:styleId="IntenseReference">
    <w:name w:val="Intense Reference"/>
    <w:uiPriority w:val="32"/>
    <w:qFormat/>
    <w:rsid w:val="00843833"/>
    <w:rPr>
      <w:b/>
      <w:bCs/>
      <w:i/>
      <w:iCs/>
      <w:smallCaps/>
      <w:color w:val="C0504D" w:themeColor="accent2"/>
      <w:u w:val="none" w:color="C0504D"/>
    </w:rPr>
  </w:style>
  <w:style w:type="character" w:styleId="BookTitle">
    <w:name w:val="Book Title"/>
    <w:uiPriority w:val="33"/>
    <w:qFormat/>
    <w:rsid w:val="00843833"/>
    <w:rPr>
      <w:rFonts w:ascii="Cambria" w:hAnsi="Cambria" w:eastAsia="" w:cs="" w:asciiTheme="majorHAnsi" w:cstheme="majorBidi" w:eastAsiaTheme="majorEastAsia" w:hAnsiTheme="majorHAnsi"/>
      <w:b/>
      <w:bCs/>
      <w:smallCaps/>
      <w:color w:val="C0504D" w:themeColor="accent2"/>
      <w:u w:val="single"/>
    </w:rPr>
  </w:style>
  <w:style w:type="character" w:styleId="Style10" w:customStyle="1">
    <w:name w:val="Нижний колонтитул Знак"/>
    <w:basedOn w:val="DefaultParagraphFont"/>
    <w:link w:val="af5"/>
    <w:uiPriority w:val="99"/>
    <w:qFormat/>
    <w:rsid w:val="005d29f2"/>
    <w:rPr>
      <w:iCs/>
      <w:sz w:val="21"/>
      <w:szCs w:val="21"/>
    </w:rPr>
  </w:style>
  <w:style w:type="character" w:styleId="Pagenumber">
    <w:name w:val="page number"/>
    <w:basedOn w:val="DefaultParagraphFont"/>
    <w:qFormat/>
    <w:rsid w:val="005d29f2"/>
    <w:rPr/>
  </w:style>
  <w:style w:type="character" w:styleId="Style11" w:customStyle="1">
    <w:name w:val="Текст выноски Знак"/>
    <w:basedOn w:val="DefaultParagraphFont"/>
    <w:link w:val="af9"/>
    <w:uiPriority w:val="99"/>
    <w:semiHidden/>
    <w:qFormat/>
    <w:rsid w:val="007c4239"/>
    <w:rPr>
      <w:rFonts w:ascii="Tahoma" w:hAnsi="Tahoma" w:cs="Tahoma"/>
      <w:iCs/>
      <w:sz w:val="16"/>
      <w:szCs w:val="16"/>
    </w:rPr>
  </w:style>
  <w:style w:type="character" w:styleId="Style12" w:customStyle="1">
    <w:name w:val="Верхний колонтитул Знак"/>
    <w:basedOn w:val="DefaultParagraphFont"/>
    <w:link w:val="afb"/>
    <w:uiPriority w:val="99"/>
    <w:qFormat/>
    <w:rsid w:val="00dc0c17"/>
    <w:rPr>
      <w:iCs/>
      <w:sz w:val="21"/>
      <w:szCs w:val="21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rsid w:val="00843833"/>
    <w:pPr/>
    <w:rPr>
      <w:b/>
      <w:bCs/>
      <w:color w:val="943634" w:themeColor="accent2" w:themeShade="bf"/>
      <w:sz w:val="18"/>
      <w:szCs w:val="18"/>
    </w:rPr>
  </w:style>
  <w:style w:type="paragraph" w:styleId="Style18">
    <w:name w:val="Title"/>
    <w:basedOn w:val="Normal"/>
    <w:link w:val="a6"/>
    <w:uiPriority w:val="10"/>
    <w:qFormat/>
    <w:rsid w:val="00843833"/>
    <w:pPr>
      <w:shd w:val="clear" w:color="auto" w:fill="FFFFFF" w:themeFill="background1"/>
      <w:spacing w:lineRule="auto" w:line="240" w:before="0" w:after="120"/>
    </w:pPr>
    <w:rPr>
      <w:rFonts w:ascii="Cambria" w:hAnsi="Cambria" w:eastAsia="" w:cs="" w:asciiTheme="majorHAnsi" w:cstheme="majorBidi" w:eastAsiaTheme="majorEastAsia" w:hAnsiTheme="majorHAns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tyle19">
    <w:name w:val="Subtitle"/>
    <w:basedOn w:val="Normal"/>
    <w:link w:val="a8"/>
    <w:uiPriority w:val="11"/>
    <w:qFormat/>
    <w:rsid w:val="00843833"/>
    <w:pPr>
      <w:spacing w:lineRule="auto" w:line="240" w:before="200" w:after="360"/>
    </w:pPr>
    <w:rPr>
      <w:rFonts w:ascii="Cambria" w:hAnsi="Cambria" w:eastAsia="" w:cs="" w:asciiTheme="majorHAnsi" w:cstheme="majorBidi" w:eastAsiaTheme="majorEastAsia" w:hAnsiTheme="majorHAnsi"/>
      <w:color w:val="1F497D" w:themeColor="text2"/>
      <w:spacing w:val="20"/>
      <w:sz w:val="24"/>
      <w:szCs w:val="24"/>
    </w:rPr>
  </w:style>
  <w:style w:type="paragraph" w:styleId="NoSpacing">
    <w:name w:val="No Spacing"/>
    <w:basedOn w:val="Normal"/>
    <w:link w:val="ac"/>
    <w:uiPriority w:val="1"/>
    <w:qFormat/>
    <w:rsid w:val="00843833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43833"/>
    <w:pPr>
      <w:spacing w:before="0" w:after="200"/>
      <w:contextualSpacing/>
    </w:pPr>
    <w:rPr>
      <w:sz w:val="22"/>
    </w:rPr>
  </w:style>
  <w:style w:type="paragraph" w:styleId="Quote">
    <w:name w:val="Quote"/>
    <w:basedOn w:val="Normal"/>
    <w:link w:val="22"/>
    <w:uiPriority w:val="29"/>
    <w:qFormat/>
    <w:rsid w:val="00843833"/>
    <w:pPr/>
    <w:rPr>
      <w:b/>
      <w:i/>
      <w:color w:val="C0504D" w:themeColor="accent2"/>
      <w:sz w:val="24"/>
    </w:rPr>
  </w:style>
  <w:style w:type="paragraph" w:styleId="IntenseQuote">
    <w:name w:val="Intense Quote"/>
    <w:basedOn w:val="Normal"/>
    <w:link w:val="ae"/>
    <w:uiPriority w:val="30"/>
    <w:qFormat/>
    <w:rsid w:val="00843833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" w:cs="" w:asciiTheme="majorHAnsi" w:cstheme="majorBidi" w:eastAsiaTheme="majorEastAsia" w:hAnsiTheme="majorHAnsi"/>
      <w:b/>
      <w:bCs/>
      <w:i/>
      <w:color w:val="C0504D" w:themeColor="accent2"/>
      <w:sz w:val="20"/>
      <w:szCs w:val="20"/>
    </w:rPr>
  </w:style>
  <w:style w:type="paragraph" w:styleId="TOCHeading">
    <w:name w:val="TOC Heading"/>
    <w:basedOn w:val="1"/>
    <w:uiPriority w:val="39"/>
    <w:semiHidden/>
    <w:unhideWhenUsed/>
    <w:qFormat/>
    <w:rsid w:val="00843833"/>
    <w:pPr>
      <w:shd w:val="clear" w:fill="4F81BD"/>
    </w:pPr>
    <w:rPr/>
  </w:style>
  <w:style w:type="paragraph" w:styleId="Style20">
    <w:name w:val="Footer"/>
    <w:basedOn w:val="Normal"/>
    <w:link w:val="af6"/>
    <w:uiPriority w:val="99"/>
    <w:unhideWhenUsed/>
    <w:rsid w:val="005d29f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a"/>
    <w:uiPriority w:val="99"/>
    <w:semiHidden/>
    <w:unhideWhenUsed/>
    <w:qFormat/>
    <w:rsid w:val="007c423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Header"/>
    <w:basedOn w:val="Normal"/>
    <w:link w:val="afc"/>
    <w:uiPriority w:val="99"/>
    <w:unhideWhenUsed/>
    <w:rsid w:val="00dc0c1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rsid w:val="005d29f2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15AE-E89D-405F-9C71-A268BA45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LibreOffice/6.0.3.2$Linux_x86 LibreOffice_project/00m0$Build-2</Application>
  <Pages>12</Pages>
  <Words>1487</Words>
  <Characters>10423</Characters>
  <CharactersWithSpaces>12042</CharactersWithSpaces>
  <Paragraphs>306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2018-12-10T12:39:00Z</dcterms:created>
  <dc:creator>StepanenkoNP</dc:creator>
  <dc:description/>
  <dc:language>ru-RU</dc:language>
  <cp:lastModifiedBy/>
  <cp:lastPrinted>2018-12-14T05:23:00Z</cp:lastPrinted>
  <dcterms:modified xsi:type="dcterms:W3CDTF">2018-12-17T16:18:30Z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