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44" w:rsidRDefault="00776E44">
      <w:pPr>
        <w:pStyle w:val="ConsPlusNormal"/>
        <w:jc w:val="both"/>
        <w:outlineLvl w:val="0"/>
      </w:pPr>
    </w:p>
    <w:p w:rsidR="00776E44" w:rsidRDefault="00776E44">
      <w:pPr>
        <w:pStyle w:val="ConsPlusTitle"/>
        <w:jc w:val="center"/>
      </w:pPr>
      <w:r>
        <w:t>КЛИНЦОВСКИЙ ГОРОДСКОЙ СОВЕТ НАРОДНЫХ ДЕПУТАТОВ</w:t>
      </w:r>
    </w:p>
    <w:p w:rsidR="00776E44" w:rsidRDefault="00776E44">
      <w:pPr>
        <w:pStyle w:val="ConsPlusTitle"/>
        <w:jc w:val="center"/>
      </w:pPr>
    </w:p>
    <w:p w:rsidR="00776E44" w:rsidRDefault="00776E44">
      <w:pPr>
        <w:pStyle w:val="ConsPlusTitle"/>
        <w:jc w:val="center"/>
      </w:pPr>
      <w:bookmarkStart w:id="0" w:name="_GoBack"/>
      <w:r>
        <w:t>РЕШЕНИЕ</w:t>
      </w:r>
    </w:p>
    <w:p w:rsidR="00776E44" w:rsidRDefault="00776E44">
      <w:pPr>
        <w:pStyle w:val="ConsPlusTitle"/>
        <w:jc w:val="center"/>
      </w:pPr>
      <w:r>
        <w:t>от 13 мая 2015 г. N 6-131</w:t>
      </w:r>
    </w:p>
    <w:p w:rsidR="00776E44" w:rsidRDefault="00776E44">
      <w:pPr>
        <w:pStyle w:val="ConsPlusTitle"/>
        <w:jc w:val="center"/>
      </w:pPr>
    </w:p>
    <w:p w:rsidR="00776E44" w:rsidRDefault="00776E44">
      <w:pPr>
        <w:pStyle w:val="ConsPlusTitle"/>
        <w:jc w:val="center"/>
      </w:pPr>
      <w:r>
        <w:t>О ВНЕСЕНИИ ИЗМЕНЕНИЙ И ДОПОЛНЕНИЙ В ПОЛОЖЕНИЕ</w:t>
      </w:r>
    </w:p>
    <w:p w:rsidR="00776E44" w:rsidRDefault="00776E44">
      <w:pPr>
        <w:pStyle w:val="ConsPlusTitle"/>
        <w:jc w:val="center"/>
      </w:pPr>
      <w:r>
        <w:t>"О КОНТРОЛЬНО-СЧЕТНОЙ ПАЛАТЕ ГОРОДА КЛИНЦЫ",</w:t>
      </w:r>
    </w:p>
    <w:p w:rsidR="00776E44" w:rsidRDefault="00776E44">
      <w:pPr>
        <w:pStyle w:val="ConsPlusTitle"/>
        <w:jc w:val="center"/>
      </w:pPr>
      <w:r>
        <w:t>УТВЕРЖДЕННОЕ РЕШЕНИЕМ КЛИНЦОВСКОГО ГОРОДСКОГО</w:t>
      </w:r>
    </w:p>
    <w:p w:rsidR="00776E44" w:rsidRDefault="00776E44">
      <w:pPr>
        <w:pStyle w:val="ConsPlusTitle"/>
        <w:jc w:val="center"/>
      </w:pPr>
      <w:r>
        <w:t>СОВЕТА НАРОДНЫХ ДЕПУТАТОВ ОТ 11.09.2014 N 5-1044</w:t>
      </w:r>
    </w:p>
    <w:bookmarkEnd w:id="0"/>
    <w:p w:rsidR="00776E44" w:rsidRDefault="00776E44">
      <w:pPr>
        <w:pStyle w:val="ConsPlusNormal"/>
        <w:jc w:val="center"/>
      </w:pPr>
    </w:p>
    <w:p w:rsidR="00776E44" w:rsidRDefault="00776E44">
      <w:pPr>
        <w:pStyle w:val="ConsPlusNormal"/>
        <w:ind w:firstLine="540"/>
        <w:jc w:val="both"/>
      </w:pPr>
      <w:r>
        <w:t>Рассмотрев проект Решения "О внесении изменений и дополнений в Положение "О Контрольно-счетной палате города Клинцы", утвержденное Решением Клинцовского городского Совета народных депутатов от 11.09.2014 N 5-1044", Клинцовский городской Совет народных депутатов решил: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"О Контрольно-счетной палате города Клинцы", утвержденное Решением Клинцовского городского Совета народных депутатов от 11.09.2014 N 5-1044, следующие изменения: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1.1. Исключить из </w:t>
      </w:r>
      <w:hyperlink r:id="rId8" w:history="1">
        <w:r>
          <w:rPr>
            <w:color w:val="0000FF"/>
          </w:rPr>
          <w:t>пункта 1 статьи 4</w:t>
        </w:r>
      </w:hyperlink>
      <w:r>
        <w:t xml:space="preserve"> Положения словосочетание "и аппарата Контрольно-счетной палаты".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1.2. Из </w:t>
      </w:r>
      <w:hyperlink r:id="rId9" w:history="1">
        <w:r>
          <w:rPr>
            <w:color w:val="0000FF"/>
          </w:rPr>
          <w:t>статьи 4</w:t>
        </w:r>
      </w:hyperlink>
      <w:r>
        <w:t xml:space="preserve"> Положения исключить </w:t>
      </w:r>
      <w:hyperlink r:id="rId10" w:history="1">
        <w:r>
          <w:rPr>
            <w:color w:val="0000FF"/>
          </w:rPr>
          <w:t>пункт 4</w:t>
        </w:r>
      </w:hyperlink>
      <w:r>
        <w:t>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пункте 5 статьи 4</w:t>
        </w:r>
      </w:hyperlink>
      <w:r>
        <w:t xml:space="preserve"> словосочетание "работников аппарата" заменить на словосочетание "председателя и заместителя председателя".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Пункт 5 статьи 4</w:t>
        </w:r>
      </w:hyperlink>
      <w:r>
        <w:t xml:space="preserve"> Положения считать пунктом 4 статьи 4.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1.5. </w:t>
      </w:r>
      <w:hyperlink r:id="rId13" w:history="1">
        <w:r>
          <w:rPr>
            <w:color w:val="0000FF"/>
          </w:rPr>
          <w:t>Пункт 6 статьи 4</w:t>
        </w:r>
      </w:hyperlink>
      <w:r>
        <w:t xml:space="preserve"> Положения считать пунктом 5 статьи 4.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1.6. </w:t>
      </w:r>
      <w:hyperlink r:id="rId14" w:history="1">
        <w:r>
          <w:rPr>
            <w:color w:val="0000FF"/>
          </w:rPr>
          <w:t>Пункт 7 статьи 4</w:t>
        </w:r>
      </w:hyperlink>
      <w:r>
        <w:t xml:space="preserve"> Положения считать пунктом 6 статьи 4.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1.7. Из </w:t>
      </w:r>
      <w:hyperlink r:id="rId15" w:history="1">
        <w:r>
          <w:rPr>
            <w:color w:val="0000FF"/>
          </w:rPr>
          <w:t>наименования статьи 6</w:t>
        </w:r>
      </w:hyperlink>
      <w:r>
        <w:t xml:space="preserve"> исключить словосочетание "и инспектора".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1.8. Из </w:t>
      </w:r>
      <w:hyperlink r:id="rId16" w:history="1">
        <w:r>
          <w:rPr>
            <w:color w:val="0000FF"/>
          </w:rPr>
          <w:t>пункта 1 статьи 6</w:t>
        </w:r>
      </w:hyperlink>
      <w:r>
        <w:t xml:space="preserve"> исключить словосочетания: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>- "и инспектора";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>- "для инспектора Контрольно-счетной палаты - не менее трех лет".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1.9. Из </w:t>
      </w:r>
      <w:hyperlink r:id="rId17" w:history="1">
        <w:r>
          <w:rPr>
            <w:color w:val="0000FF"/>
          </w:rPr>
          <w:t>наименования пункта 2 статьи 6</w:t>
        </w:r>
      </w:hyperlink>
      <w:r>
        <w:t xml:space="preserve"> исключить словосочетание "или инспектора".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1.10. Из </w:t>
      </w:r>
      <w:hyperlink r:id="rId18" w:history="1">
        <w:r>
          <w:rPr>
            <w:color w:val="0000FF"/>
          </w:rPr>
          <w:t>пункта 4 статьи 6</w:t>
        </w:r>
      </w:hyperlink>
      <w:r>
        <w:t xml:space="preserve"> исключить словосочетание "и инспектор".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1.11. Из </w:t>
      </w:r>
      <w:hyperlink r:id="rId19" w:history="1">
        <w:r>
          <w:rPr>
            <w:color w:val="0000FF"/>
          </w:rPr>
          <w:t>пункта 5 статьи 6</w:t>
        </w:r>
      </w:hyperlink>
      <w:r>
        <w:t xml:space="preserve"> исключить словосочетание "и инспектор".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1.12. Из </w:t>
      </w:r>
      <w:hyperlink r:id="rId20" w:history="1">
        <w:r>
          <w:rPr>
            <w:color w:val="0000FF"/>
          </w:rPr>
          <w:t>пункта 1 статьи 7</w:t>
        </w:r>
      </w:hyperlink>
      <w:r>
        <w:t xml:space="preserve"> исключить словосочетание "и инспекторы".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lastRenderedPageBreak/>
        <w:t xml:space="preserve">1.13. Из </w:t>
      </w:r>
      <w:hyperlink r:id="rId21" w:history="1">
        <w:r>
          <w:rPr>
            <w:color w:val="0000FF"/>
          </w:rPr>
          <w:t>подпункта 11 пункта 1 статьи 14</w:t>
        </w:r>
      </w:hyperlink>
      <w:r>
        <w:t xml:space="preserve"> исключить слово "аппарата".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 xml:space="preserve">1.14. Из </w:t>
      </w:r>
      <w:hyperlink r:id="rId22" w:history="1">
        <w:r>
          <w:rPr>
            <w:color w:val="0000FF"/>
          </w:rPr>
          <w:t>статьи 14</w:t>
        </w:r>
      </w:hyperlink>
      <w:r>
        <w:t xml:space="preserve"> исключить </w:t>
      </w:r>
      <w:hyperlink r:id="rId23" w:history="1">
        <w:r>
          <w:rPr>
            <w:color w:val="0000FF"/>
          </w:rPr>
          <w:t>пункт 3</w:t>
        </w:r>
      </w:hyperlink>
      <w:r>
        <w:t>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>2. Настоящее Решение вступает в силу с момента опубликования.</w:t>
      </w:r>
    </w:p>
    <w:p w:rsidR="00776E44" w:rsidRDefault="00776E44">
      <w:pPr>
        <w:pStyle w:val="ConsPlusNormal"/>
        <w:spacing w:before="240"/>
        <w:ind w:firstLine="540"/>
        <w:jc w:val="both"/>
      </w:pPr>
      <w:r>
        <w:t>3. Опубликовать настоящее Решение в Клинцовской объединенной газете "Труд" и на официальном сайте Клинцовской городской администрации в сети Интернет.</w:t>
      </w:r>
    </w:p>
    <w:p w:rsidR="00776E44" w:rsidRDefault="00776E44">
      <w:pPr>
        <w:pStyle w:val="ConsPlusNormal"/>
        <w:ind w:firstLine="540"/>
        <w:jc w:val="both"/>
      </w:pPr>
    </w:p>
    <w:p w:rsidR="00776E44" w:rsidRDefault="00776E44">
      <w:pPr>
        <w:pStyle w:val="ConsPlusNormal"/>
        <w:jc w:val="right"/>
      </w:pPr>
      <w:r>
        <w:t>И.о. Главы города Клинцы</w:t>
      </w:r>
    </w:p>
    <w:p w:rsidR="00776E44" w:rsidRDefault="00776E44">
      <w:pPr>
        <w:pStyle w:val="ConsPlusNormal"/>
        <w:jc w:val="right"/>
      </w:pPr>
      <w:r>
        <w:t>С.Е.КРИВЕНКО</w:t>
      </w:r>
    </w:p>
    <w:p w:rsidR="00776E44" w:rsidRDefault="00776E44">
      <w:pPr>
        <w:pStyle w:val="ConsPlusNormal"/>
        <w:ind w:firstLine="540"/>
        <w:jc w:val="both"/>
      </w:pPr>
    </w:p>
    <w:p w:rsidR="00776E44" w:rsidRDefault="00776E44">
      <w:pPr>
        <w:pStyle w:val="ConsPlusNormal"/>
        <w:ind w:firstLine="540"/>
        <w:jc w:val="both"/>
      </w:pPr>
    </w:p>
    <w:p w:rsidR="00776E44" w:rsidRDefault="00776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6E44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DE" w:rsidRDefault="000625DE">
      <w:pPr>
        <w:spacing w:after="0" w:line="240" w:lineRule="auto"/>
      </w:pPr>
      <w:r>
        <w:separator/>
      </w:r>
    </w:p>
  </w:endnote>
  <w:endnote w:type="continuationSeparator" w:id="0">
    <w:p w:rsidR="000625DE" w:rsidRDefault="000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4" w:rsidRDefault="00776E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76E4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95DA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95DA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76E44" w:rsidRDefault="00776E4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4" w:rsidRDefault="00776E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76E4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95DA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95DA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76E44" w:rsidRDefault="00776E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DE" w:rsidRDefault="000625DE">
      <w:pPr>
        <w:spacing w:after="0" w:line="240" w:lineRule="auto"/>
      </w:pPr>
      <w:r>
        <w:separator/>
      </w:r>
    </w:p>
  </w:footnote>
  <w:footnote w:type="continuationSeparator" w:id="0">
    <w:p w:rsidR="000625DE" w:rsidRDefault="0006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76E4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Клинцовского городского Совета народных депутатов от 13.05.2015 N 6-131</w:t>
          </w:r>
          <w:r>
            <w:rPr>
              <w:sz w:val="16"/>
              <w:szCs w:val="16"/>
            </w:rPr>
            <w:br/>
            <w:t>"О внесении изменений и дополнений в 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center"/>
          </w:pPr>
        </w:p>
        <w:p w:rsidR="00776E44" w:rsidRDefault="00776E4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13.01.2021</w:t>
          </w:r>
        </w:p>
      </w:tc>
    </w:tr>
  </w:tbl>
  <w:p w:rsidR="00776E44" w:rsidRDefault="00776E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76E44" w:rsidRDefault="00776E4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76E4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395DA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889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6E44" w:rsidRDefault="00776E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Клинцовского городского Совета народных депутатов от 13.05.2015 N 6-131</w:t>
          </w:r>
          <w:r>
            <w:rPr>
              <w:sz w:val="16"/>
              <w:szCs w:val="16"/>
            </w:rPr>
            <w:br/>
            <w:t>"О внесении изменений и дополнений в 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center"/>
          </w:pPr>
        </w:p>
        <w:p w:rsidR="00776E44" w:rsidRDefault="00776E4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E44" w:rsidRDefault="00776E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13.01.2021</w:t>
          </w:r>
        </w:p>
      </w:tc>
    </w:tr>
  </w:tbl>
  <w:p w:rsidR="00776E44" w:rsidRDefault="00776E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76E44" w:rsidRDefault="00776E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F"/>
    <w:rsid w:val="000625DE"/>
    <w:rsid w:val="00395DAD"/>
    <w:rsid w:val="004B1C1F"/>
    <w:rsid w:val="007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1&amp;n=36447&amp;date=13.01.2021&amp;dst=100023&amp;fld=134" TargetMode="External"/><Relationship Id="rId13" Type="http://schemas.openxmlformats.org/officeDocument/2006/relationships/hyperlink" Target="https://login.consultant.ru/link/?req=doc&amp;base=RLAW201&amp;n=36447&amp;date=13.01.2021&amp;dst=100028&amp;fld=134" TargetMode="External"/><Relationship Id="rId18" Type="http://schemas.openxmlformats.org/officeDocument/2006/relationships/hyperlink" Target="https://login.consultant.ru/link/?req=doc&amp;base=RLAW201&amp;n=36447&amp;date=13.01.2021&amp;dst=100049&amp;fld=134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01&amp;n=36447&amp;date=13.01.2021&amp;dst=100120&amp;fld=134" TargetMode="External"/><Relationship Id="rId7" Type="http://schemas.openxmlformats.org/officeDocument/2006/relationships/hyperlink" Target="https://login.consultant.ru/link/?req=doc&amp;base=RLAW201&amp;n=36447&amp;date=13.01.2021&amp;dst=100011&amp;fld=134" TargetMode="External"/><Relationship Id="rId12" Type="http://schemas.openxmlformats.org/officeDocument/2006/relationships/hyperlink" Target="https://login.consultant.ru/link/?req=doc&amp;base=RLAW201&amp;n=36447&amp;date=13.01.2021&amp;dst=100027&amp;fld=134" TargetMode="External"/><Relationship Id="rId17" Type="http://schemas.openxmlformats.org/officeDocument/2006/relationships/hyperlink" Target="https://login.consultant.ru/link/?req=doc&amp;base=RLAW201&amp;n=36447&amp;date=13.01.2021&amp;dst=100043&amp;fld=134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01&amp;n=36447&amp;date=13.01.2021&amp;dst=100039&amp;fld=134" TargetMode="External"/><Relationship Id="rId20" Type="http://schemas.openxmlformats.org/officeDocument/2006/relationships/hyperlink" Target="https://login.consultant.ru/link/?req=doc&amp;base=RLAW201&amp;n=36447&amp;date=13.01.2021&amp;dst=100052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01&amp;n=36447&amp;date=13.01.2021&amp;dst=100027&amp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01&amp;n=36447&amp;date=13.01.2021&amp;dst=100038&amp;fld=134" TargetMode="External"/><Relationship Id="rId23" Type="http://schemas.openxmlformats.org/officeDocument/2006/relationships/hyperlink" Target="https://login.consultant.ru/link/?req=doc&amp;base=RLAW201&amp;n=36447&amp;date=13.01.2021&amp;dst=10012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01&amp;n=36447&amp;date=13.01.2021&amp;dst=100026&amp;fld=134" TargetMode="External"/><Relationship Id="rId19" Type="http://schemas.openxmlformats.org/officeDocument/2006/relationships/hyperlink" Target="https://login.consultant.ru/link/?req=doc&amp;base=RLAW201&amp;n=36447&amp;date=13.01.2021&amp;dst=10005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1&amp;n=36447&amp;date=13.01.2021&amp;dst=100022&amp;fld=134" TargetMode="External"/><Relationship Id="rId14" Type="http://schemas.openxmlformats.org/officeDocument/2006/relationships/hyperlink" Target="https://login.consultant.ru/link/?req=doc&amp;base=RLAW201&amp;n=36447&amp;date=13.01.2021&amp;dst=100029&amp;fld=134" TargetMode="External"/><Relationship Id="rId22" Type="http://schemas.openxmlformats.org/officeDocument/2006/relationships/hyperlink" Target="https://login.consultant.ru/link/?req=doc&amp;base=RLAW201&amp;n=36447&amp;date=13.01.2021&amp;dst=100108&amp;fld=134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Клинцовского городского Совета народных депутатов от 13.05.2015 N 6-131"О внесении изменений и дополнений в Положение "О Контрольно-счетной палате города Клинцы", утвержденное Решением Клинцовского городского Совета народных депутатов от 11.09.201</vt:lpstr>
    </vt:vector>
  </TitlesOfParts>
  <Company>КонсультантПлюс Версия 4018.00.50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Клинцовского городского Совета народных депутатов от 13.05.2015 N 6-131"О внесении изменений и дополнений в Положение "О Контрольно-счетной палате города Клинцы", утвержденное Решением Клинцовского городского Совета народных депутатов от 11.09.201</dc:title>
  <dc:creator>Roman</dc:creator>
  <cp:lastModifiedBy>Roman</cp:lastModifiedBy>
  <cp:revision>2</cp:revision>
  <dcterms:created xsi:type="dcterms:W3CDTF">2021-01-28T09:32:00Z</dcterms:created>
  <dcterms:modified xsi:type="dcterms:W3CDTF">2021-01-28T09:32:00Z</dcterms:modified>
</cp:coreProperties>
</file>