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1" w:rsidRPr="008C6CC1" w:rsidRDefault="00CC6580" w:rsidP="008C6CC1">
      <w:pPr>
        <w:textAlignment w:val="baseline"/>
        <w:rPr>
          <w:color w:val="000000" w:themeColor="text1"/>
          <w:szCs w:val="28"/>
        </w:rPr>
      </w:pPr>
      <w:r w:rsidRPr="00C20EC2">
        <w:rPr>
          <w:szCs w:val="28"/>
        </w:rPr>
        <w:t xml:space="preserve">                  </w:t>
      </w:r>
      <w:r w:rsidR="008C6CC1">
        <w:rPr>
          <w:szCs w:val="28"/>
        </w:rPr>
        <w:t xml:space="preserve">                                                                  </w:t>
      </w:r>
      <w:r w:rsidR="00D2125E">
        <w:rPr>
          <w:szCs w:val="28"/>
        </w:rPr>
        <w:t xml:space="preserve">                        </w:t>
      </w:r>
      <w:r w:rsidR="008C6CC1" w:rsidRPr="008C6CC1">
        <w:rPr>
          <w:color w:val="000000" w:themeColor="text1"/>
          <w:szCs w:val="28"/>
        </w:rPr>
        <w:t>Приложение № 2</w:t>
      </w:r>
    </w:p>
    <w:p w:rsidR="00D2125E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</w:t>
      </w:r>
      <w:r w:rsidR="00D2125E">
        <w:rPr>
          <w:color w:val="000000" w:themeColor="text1"/>
          <w:szCs w:val="28"/>
        </w:rPr>
        <w:t xml:space="preserve">                            Утверждено</w:t>
      </w:r>
    </w:p>
    <w:p w:rsidR="008C6CC1" w:rsidRPr="008C6CC1" w:rsidRDefault="00D2125E" w:rsidP="008C6CC1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</w:t>
      </w:r>
      <w:r w:rsidR="008C6CC1" w:rsidRPr="008C6CC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              </w:t>
      </w:r>
      <w:r w:rsidR="008C6CC1" w:rsidRPr="008C6CC1">
        <w:rPr>
          <w:color w:val="000000" w:themeColor="text1"/>
          <w:szCs w:val="28"/>
        </w:rPr>
        <w:t>постановлени</w:t>
      </w:r>
      <w:r>
        <w:rPr>
          <w:color w:val="000000" w:themeColor="text1"/>
          <w:szCs w:val="28"/>
        </w:rPr>
        <w:t>ем</w:t>
      </w:r>
      <w:r w:rsidR="008C6CC1" w:rsidRPr="008C6CC1">
        <w:rPr>
          <w:color w:val="000000" w:themeColor="text1"/>
          <w:szCs w:val="28"/>
        </w:rPr>
        <w:t xml:space="preserve"> </w:t>
      </w:r>
      <w:proofErr w:type="spellStart"/>
      <w:r w:rsidR="008C6CC1" w:rsidRPr="008C6CC1">
        <w:rPr>
          <w:color w:val="000000" w:themeColor="text1"/>
          <w:szCs w:val="28"/>
        </w:rPr>
        <w:t>Клинцовской</w:t>
      </w:r>
      <w:proofErr w:type="spellEnd"/>
      <w:r w:rsidR="008C6CC1" w:rsidRPr="008C6CC1">
        <w:rPr>
          <w:color w:val="000000" w:themeColor="text1"/>
          <w:szCs w:val="28"/>
        </w:rPr>
        <w:t xml:space="preserve"> </w:t>
      </w:r>
    </w:p>
    <w:p w:rsidR="008C6CC1" w:rsidRPr="008C6CC1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                                                    городской администрации </w:t>
      </w:r>
    </w:p>
    <w:p w:rsidR="008C6CC1" w:rsidRPr="008C6CC1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                          </w:t>
      </w:r>
      <w:r w:rsidR="00D2125E">
        <w:rPr>
          <w:color w:val="000000" w:themeColor="text1"/>
          <w:szCs w:val="28"/>
        </w:rPr>
        <w:t xml:space="preserve">                              </w:t>
      </w:r>
      <w:r w:rsidRPr="008C6CC1">
        <w:rPr>
          <w:color w:val="000000" w:themeColor="text1"/>
          <w:szCs w:val="28"/>
        </w:rPr>
        <w:t>от______________ № ______</w:t>
      </w:r>
    </w:p>
    <w:p w:rsidR="008C6CC1" w:rsidRPr="008413F9" w:rsidRDefault="008C6CC1" w:rsidP="00D2125E">
      <w:pPr>
        <w:spacing w:before="100" w:beforeAutospacing="1"/>
        <w:jc w:val="center"/>
        <w:rPr>
          <w:bCs/>
          <w:szCs w:val="28"/>
        </w:rPr>
      </w:pPr>
      <w:r w:rsidRPr="008413F9">
        <w:rPr>
          <w:bCs/>
          <w:color w:val="000000" w:themeColor="text1"/>
          <w:szCs w:val="28"/>
        </w:rPr>
        <w:t xml:space="preserve">ПОЛОЖЕНИЕ </w:t>
      </w:r>
      <w:r w:rsidRPr="008413F9">
        <w:rPr>
          <w:bCs/>
          <w:color w:val="000000" w:themeColor="text1"/>
          <w:szCs w:val="28"/>
        </w:rPr>
        <w:br/>
      </w:r>
      <w:r w:rsidRPr="008413F9">
        <w:rPr>
          <w:bCs/>
          <w:szCs w:val="28"/>
        </w:rPr>
        <w:t xml:space="preserve">о городской </w:t>
      </w:r>
      <w:r w:rsidRPr="008413F9">
        <w:rPr>
          <w:szCs w:val="28"/>
        </w:rPr>
        <w:t>межведомственной комиссии по вопросам организации отдыха и оздоровления детей,</w:t>
      </w:r>
      <w:r w:rsidRPr="008413F9">
        <w:rPr>
          <w:bCs/>
          <w:szCs w:val="28"/>
        </w:rPr>
        <w:t xml:space="preserve"> обучающихся на территории городского округа                                                                 «город </w:t>
      </w:r>
      <w:proofErr w:type="spellStart"/>
      <w:r w:rsidRPr="008413F9">
        <w:rPr>
          <w:bCs/>
          <w:szCs w:val="28"/>
        </w:rPr>
        <w:t>Клинцы</w:t>
      </w:r>
      <w:proofErr w:type="spellEnd"/>
      <w:r w:rsidRPr="008413F9">
        <w:rPr>
          <w:bCs/>
          <w:szCs w:val="28"/>
        </w:rPr>
        <w:t xml:space="preserve"> Брянской области»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1.Основные положения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</w:rPr>
        <w:t>1.1.  Настоящее Положение о городской межведомственной комиссии по вопросам организации отдыха и оздоровления детей,</w:t>
      </w:r>
      <w:r w:rsidRPr="008413F9">
        <w:rPr>
          <w:rFonts w:ascii="Times New Roman" w:hAnsi="Times New Roman"/>
          <w:bCs/>
          <w:sz w:val="28"/>
          <w:szCs w:val="28"/>
        </w:rPr>
        <w:t xml:space="preserve"> обучающихся на территории городского округа «город </w:t>
      </w:r>
      <w:proofErr w:type="spellStart"/>
      <w:r w:rsidR="00D2125E" w:rsidRPr="008413F9">
        <w:rPr>
          <w:rFonts w:ascii="Times New Roman" w:hAnsi="Times New Roman"/>
          <w:bCs/>
          <w:sz w:val="28"/>
          <w:szCs w:val="28"/>
        </w:rPr>
        <w:t>Клинцы</w:t>
      </w:r>
      <w:proofErr w:type="spellEnd"/>
      <w:r w:rsidR="00D2125E" w:rsidRPr="008413F9">
        <w:rPr>
          <w:rFonts w:ascii="Times New Roman" w:hAnsi="Times New Roman"/>
          <w:bCs/>
          <w:sz w:val="28"/>
          <w:szCs w:val="28"/>
        </w:rPr>
        <w:t xml:space="preserve"> Брянской области» (далее </w:t>
      </w:r>
      <w:proofErr w:type="gramStart"/>
      <w:r w:rsidRPr="008413F9">
        <w:rPr>
          <w:rFonts w:ascii="Times New Roman" w:hAnsi="Times New Roman"/>
          <w:bCs/>
          <w:sz w:val="28"/>
          <w:szCs w:val="28"/>
        </w:rPr>
        <w:t>-П</w:t>
      </w:r>
      <w:proofErr w:type="gramEnd"/>
      <w:r w:rsidRPr="008413F9">
        <w:rPr>
          <w:rFonts w:ascii="Times New Roman" w:hAnsi="Times New Roman"/>
          <w:bCs/>
          <w:sz w:val="28"/>
          <w:szCs w:val="28"/>
        </w:rPr>
        <w:t>оложение) определяет полномочия и порядок осуществления деятельности</w:t>
      </w:r>
      <w:r w:rsidRPr="008413F9">
        <w:rPr>
          <w:rFonts w:ascii="Times New Roman" w:hAnsi="Times New Roman"/>
          <w:sz w:val="28"/>
          <w:szCs w:val="28"/>
        </w:rPr>
        <w:t xml:space="preserve"> городской межведомственной комиссии по вопросам организации отдыха и оздоровления детей,</w:t>
      </w:r>
      <w:r w:rsidRPr="008413F9">
        <w:rPr>
          <w:rFonts w:ascii="Times New Roman" w:hAnsi="Times New Roman"/>
          <w:bCs/>
          <w:sz w:val="28"/>
          <w:szCs w:val="28"/>
        </w:rPr>
        <w:t xml:space="preserve"> обучающихся на территории городского округа «город </w:t>
      </w:r>
      <w:proofErr w:type="spellStart"/>
      <w:r w:rsidRPr="008413F9">
        <w:rPr>
          <w:rFonts w:ascii="Times New Roman" w:hAnsi="Times New Roman"/>
          <w:bCs/>
          <w:sz w:val="28"/>
          <w:szCs w:val="28"/>
        </w:rPr>
        <w:t>Клинцы</w:t>
      </w:r>
      <w:proofErr w:type="spellEnd"/>
      <w:r w:rsidRPr="008413F9">
        <w:rPr>
          <w:rFonts w:ascii="Times New Roman" w:hAnsi="Times New Roman"/>
          <w:bCs/>
          <w:sz w:val="28"/>
          <w:szCs w:val="28"/>
        </w:rPr>
        <w:t xml:space="preserve"> Брянской области» (далее - </w:t>
      </w:r>
      <w:r w:rsidRPr="008413F9">
        <w:rPr>
          <w:rFonts w:ascii="Times New Roman" w:hAnsi="Times New Roman"/>
          <w:sz w:val="28"/>
          <w:szCs w:val="28"/>
        </w:rPr>
        <w:t>межведомственная комиссия).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</w:rPr>
        <w:t xml:space="preserve">1.2. Межведомственная комиссия 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является коллегиальным совещательным органом, образованным Главой </w:t>
      </w:r>
      <w:proofErr w:type="spellStart"/>
      <w:r w:rsidRPr="008413F9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администрации, состав которой утверждается постановлением </w:t>
      </w:r>
      <w:proofErr w:type="spellStart"/>
      <w:r w:rsidRPr="008413F9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1.3. Межведомственная комиссия создается в целях обеспечения взаимодействия  структурных подразделений по вопросам организации отдыха и оздоровления детей,</w:t>
      </w:r>
      <w:r w:rsidRPr="008413F9">
        <w:rPr>
          <w:rFonts w:ascii="Times New Roman" w:hAnsi="Times New Roman"/>
          <w:bCs/>
          <w:sz w:val="28"/>
          <w:szCs w:val="28"/>
          <w:lang w:eastAsia="ru-RU"/>
        </w:rPr>
        <w:t xml:space="preserve"> обучающихся на территории городского округа «город </w:t>
      </w:r>
      <w:proofErr w:type="spellStart"/>
      <w:r w:rsidRPr="008413F9">
        <w:rPr>
          <w:rFonts w:ascii="Times New Roman" w:hAnsi="Times New Roman"/>
          <w:bCs/>
          <w:sz w:val="28"/>
          <w:szCs w:val="28"/>
          <w:lang w:eastAsia="ru-RU"/>
        </w:rPr>
        <w:t>Клинцы</w:t>
      </w:r>
      <w:proofErr w:type="spellEnd"/>
      <w:r w:rsidRPr="008413F9">
        <w:rPr>
          <w:rFonts w:ascii="Times New Roman" w:hAnsi="Times New Roman"/>
          <w:bCs/>
          <w:sz w:val="28"/>
          <w:szCs w:val="28"/>
          <w:lang w:eastAsia="ru-RU"/>
        </w:rPr>
        <w:t xml:space="preserve"> Брянской области».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1.2. Межведомственная комиссия в своей деятельности руководствуется Конституцией Российской Федерации, законодательством Российской Федерации и Брянской области, нормативно правовыми актами </w:t>
      </w:r>
      <w:r w:rsidRPr="008413F9"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округа «город </w:t>
      </w:r>
      <w:proofErr w:type="spellStart"/>
      <w:r w:rsidRPr="008413F9">
        <w:rPr>
          <w:rFonts w:ascii="Times New Roman" w:hAnsi="Times New Roman"/>
          <w:bCs/>
          <w:sz w:val="28"/>
          <w:szCs w:val="28"/>
          <w:lang w:eastAsia="ru-RU"/>
        </w:rPr>
        <w:t>Клинцы</w:t>
      </w:r>
      <w:proofErr w:type="spellEnd"/>
      <w:r w:rsidRPr="008413F9">
        <w:rPr>
          <w:rFonts w:ascii="Times New Roman" w:hAnsi="Times New Roman"/>
          <w:bCs/>
          <w:sz w:val="28"/>
          <w:szCs w:val="28"/>
          <w:lang w:eastAsia="ru-RU"/>
        </w:rPr>
        <w:t xml:space="preserve"> Брянской области»</w:t>
      </w:r>
      <w:r w:rsidRPr="008413F9">
        <w:rPr>
          <w:rFonts w:ascii="Times New Roman" w:hAnsi="Times New Roman"/>
          <w:sz w:val="28"/>
          <w:szCs w:val="28"/>
          <w:lang w:eastAsia="ru-RU"/>
        </w:rPr>
        <w:t>, настоящим Положением, иными нормативными актами и методическими рекомендациями.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2. Полномочия </w:t>
      </w:r>
      <w:r w:rsidRPr="008413F9">
        <w:rPr>
          <w:rFonts w:ascii="Times New Roman" w:hAnsi="Times New Roman"/>
          <w:sz w:val="28"/>
          <w:szCs w:val="28"/>
        </w:rPr>
        <w:t>межведомственной комиссии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2.1. Определение основных направлений организации отдыха и оздоровления детей, занятости несовершеннолетних в свободное от учёбы время с учётом региональных особенностей.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</w:rPr>
        <w:t xml:space="preserve">         2.2. Содействие координации деятельности структурных подразделений </w:t>
      </w:r>
      <w:proofErr w:type="spellStart"/>
      <w:r w:rsidRPr="008413F9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</w:rPr>
        <w:t xml:space="preserve"> городской администрации по вопросам организации  и обеспечения отдыха и оздоровления детей. 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</w:rPr>
        <w:t xml:space="preserve">         2.3. Проведение информационно-разъяснительной работы с руководителями организаций отдыха детей и их оздоровления.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        2.4. Организация приемки готовности лагерей с дневным пребыванием на базе образовательных организаций городского округа «город </w:t>
      </w:r>
      <w:proofErr w:type="spellStart"/>
      <w:r w:rsidRPr="008413F9">
        <w:rPr>
          <w:rFonts w:ascii="Times New Roman" w:hAnsi="Times New Roman"/>
          <w:sz w:val="28"/>
          <w:szCs w:val="28"/>
          <w:lang w:eastAsia="ru-RU"/>
        </w:rPr>
        <w:t>Клинцы</w:t>
      </w:r>
      <w:proofErr w:type="spellEnd"/>
      <w:r w:rsidRPr="008413F9">
        <w:rPr>
          <w:rFonts w:ascii="Times New Roman" w:hAnsi="Times New Roman"/>
          <w:sz w:val="28"/>
          <w:szCs w:val="28"/>
          <w:lang w:eastAsia="ru-RU"/>
        </w:rPr>
        <w:t xml:space="preserve"> Брянской области».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2.5. Взаимодействие с организациями, оказывающими услуги по оздоровлению и отдыху детей, находящимися на территории Брянской области, </w:t>
      </w:r>
      <w:r w:rsidRPr="008413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 общественными организациями в рамках побратимских связей между </w:t>
      </w:r>
      <w:r w:rsidRPr="008413F9">
        <w:rPr>
          <w:rFonts w:ascii="Times New Roman" w:hAnsi="Times New Roman"/>
          <w:color w:val="000000"/>
          <w:sz w:val="28"/>
          <w:szCs w:val="28"/>
          <w:lang w:eastAsia="ru-RU"/>
        </w:rPr>
        <w:t>городами, иными общественными организациями.</w:t>
      </w:r>
    </w:p>
    <w:p w:rsidR="008C6CC1" w:rsidRPr="008413F9" w:rsidRDefault="008C6CC1" w:rsidP="008C6CC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2.6. Взаимодействие со средствами массовой информации с целью более полного отражения оздоровительной кампании.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13F9">
        <w:rPr>
          <w:rFonts w:ascii="Times New Roman" w:hAnsi="Times New Roman"/>
          <w:color w:val="000000"/>
          <w:sz w:val="28"/>
          <w:szCs w:val="28"/>
          <w:lang w:eastAsia="ru-RU"/>
        </w:rPr>
        <w:t>3. Права</w:t>
      </w:r>
      <w:r w:rsidRPr="008413F9">
        <w:rPr>
          <w:rFonts w:ascii="Times New Roman" w:hAnsi="Times New Roman"/>
          <w:color w:val="000000"/>
          <w:sz w:val="28"/>
          <w:szCs w:val="28"/>
        </w:rPr>
        <w:t xml:space="preserve"> межведомственной комиссии</w:t>
      </w:r>
      <w:r w:rsidRPr="008413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Для осуществления своих функций </w:t>
      </w:r>
      <w:r w:rsidRPr="008413F9">
        <w:rPr>
          <w:rFonts w:ascii="Times New Roman" w:hAnsi="Times New Roman"/>
          <w:sz w:val="28"/>
          <w:szCs w:val="28"/>
        </w:rPr>
        <w:t>межведомственная комиссия</w:t>
      </w:r>
      <w:r w:rsidRPr="008413F9">
        <w:rPr>
          <w:szCs w:val="28"/>
        </w:rPr>
        <w:t xml:space="preserve"> 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вправе: </w:t>
      </w:r>
      <w:r w:rsidRPr="008413F9">
        <w:rPr>
          <w:rFonts w:ascii="Times New Roman" w:hAnsi="Times New Roman"/>
          <w:sz w:val="28"/>
          <w:szCs w:val="28"/>
          <w:lang w:eastAsia="ru-RU"/>
        </w:rPr>
        <w:br/>
        <w:t xml:space="preserve">         3.1. Запрашивать от структурных подразделений</w:t>
      </w:r>
      <w:r w:rsidRPr="0084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3F9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</w:rPr>
        <w:t xml:space="preserve"> городской администрации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, организаций различных организационно-правовых форм и должностных лиц информацию по вопросам, входящим в компетенцию межведомственной комиссии.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3.2.  Направлять статистические, аналитические, методические и другие материалы по вопросам организации отдыха и оздоровления детей в структурные подразделения </w:t>
      </w:r>
      <w:proofErr w:type="spellStart"/>
      <w:r w:rsidRPr="008413F9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администрации, оздоровительные и иные организации,  средства массовой информации.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        3.3. Вносить в установленном порядке предложения на рассмотрение </w:t>
      </w:r>
      <w:proofErr w:type="spellStart"/>
      <w:r w:rsidRPr="008413F9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администрации, направленные на сохранение и развитие системы отдыха и оздоровления детей.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        3.4. Рассматривать информацию структурных подразделений </w:t>
      </w:r>
      <w:proofErr w:type="spellStart"/>
      <w:r w:rsidRPr="008413F9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 об организации отдыха и оздоровления  по вопросам входящим в компетенцию межведомственной комиссии.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 Организация работы</w:t>
      </w:r>
      <w:r w:rsidRPr="008413F9">
        <w:rPr>
          <w:rFonts w:ascii="Times New Roman" w:hAnsi="Times New Roman"/>
          <w:sz w:val="28"/>
          <w:szCs w:val="28"/>
        </w:rPr>
        <w:t xml:space="preserve"> межведомственной комиссии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4.1. Состав межведомственной комиссии утверждается и изменяется постановлением </w:t>
      </w:r>
      <w:proofErr w:type="spellStart"/>
      <w:r w:rsidRPr="008413F9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8413F9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4.2. Организационной формой работы межведомственной комиссии являются заседания, которые проводятся в течение года по мере необходимости, не реже одного раза в квартал.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4.3. Межведомственную комиссию возглавляет председатель.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Председатель организует работу межведомственной комиссии, назначает заседания межведомственной комиссии и определяет повестку дня, ведёт заседания межведомственной комиссии. В случае временного отсутствия председателя межведомственной комиссии его обязанности исполняет заместитель председателя межведомственной комиссии.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4.4. Решения межведомственной комиссии принимаются большинством голосов присутствующих на заседании членов межведомственной комиссии путем открытого голосования и оформляются протоколом, который подписывается председательствующим на заседании межведомственной комиссии.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4.5. Ведение протокола осуществляется секретарем межведомственной комиссии. </w:t>
      </w:r>
    </w:p>
    <w:p w:rsidR="00DF0AB0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4.4. На заседания межведомственной комиссии могут приглашаться представители органов местного самоуправления, общественных, профсоюзных организаций, организаций, предоставляющих услуги по оздоровлению, отдыху и занятости детей, городских комиссий и иных координационных советов.</w:t>
      </w:r>
      <w:r w:rsidR="0081338E" w:rsidRPr="008413F9">
        <w:rPr>
          <w:szCs w:val="28"/>
        </w:rPr>
        <w:t xml:space="preserve">     </w:t>
      </w:r>
    </w:p>
    <w:sectPr w:rsidR="00DF0AB0" w:rsidRPr="008413F9" w:rsidSect="007D7C3D">
      <w:headerReference w:type="default" r:id="rId7"/>
      <w:pgSz w:w="11907" w:h="16840"/>
      <w:pgMar w:top="1134" w:right="567" w:bottom="1134" w:left="1701" w:header="567" w:footer="7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C2" w:rsidRDefault="00F67AC2" w:rsidP="00CC6580">
      <w:r>
        <w:separator/>
      </w:r>
    </w:p>
  </w:endnote>
  <w:endnote w:type="continuationSeparator" w:id="0">
    <w:p w:rsidR="00F67AC2" w:rsidRDefault="00F67AC2" w:rsidP="00CC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C2" w:rsidRDefault="00F67AC2" w:rsidP="00CC6580">
      <w:r>
        <w:separator/>
      </w:r>
    </w:p>
  </w:footnote>
  <w:footnote w:type="continuationSeparator" w:id="0">
    <w:p w:rsidR="00F67AC2" w:rsidRDefault="00F67AC2" w:rsidP="00CC6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516"/>
      <w:docPartObj>
        <w:docPartGallery w:val="Page Numbers (Top of Page)"/>
        <w:docPartUnique/>
      </w:docPartObj>
    </w:sdtPr>
    <w:sdtContent>
      <w:p w:rsidR="00CC6580" w:rsidRDefault="00242923">
        <w:pPr>
          <w:pStyle w:val="a4"/>
          <w:jc w:val="center"/>
        </w:pPr>
        <w:fldSimple w:instr=" PAGE   \* MERGEFORMAT ">
          <w:r w:rsidR="008413F9">
            <w:rPr>
              <w:noProof/>
            </w:rPr>
            <w:t>2</w:t>
          </w:r>
        </w:fldSimple>
      </w:p>
    </w:sdtContent>
  </w:sdt>
  <w:p w:rsidR="00CC6580" w:rsidRDefault="00CC65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580"/>
    <w:rsid w:val="00013415"/>
    <w:rsid w:val="00074869"/>
    <w:rsid w:val="0014058F"/>
    <w:rsid w:val="00242923"/>
    <w:rsid w:val="002A6BE8"/>
    <w:rsid w:val="003371BC"/>
    <w:rsid w:val="00413E95"/>
    <w:rsid w:val="0081338E"/>
    <w:rsid w:val="008413F9"/>
    <w:rsid w:val="008C6CC1"/>
    <w:rsid w:val="00AD507D"/>
    <w:rsid w:val="00C20EC2"/>
    <w:rsid w:val="00CC6580"/>
    <w:rsid w:val="00D2125E"/>
    <w:rsid w:val="00DA256C"/>
    <w:rsid w:val="00DF0AB0"/>
    <w:rsid w:val="00F6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658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CC65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65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65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44E9-F5CE-466D-9EC3-551D9B9D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2022-04-29T09:40:00Z</cp:lastPrinted>
  <dcterms:created xsi:type="dcterms:W3CDTF">2021-04-22T12:59:00Z</dcterms:created>
  <dcterms:modified xsi:type="dcterms:W3CDTF">2022-04-29T09:42:00Z</dcterms:modified>
</cp:coreProperties>
</file>