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0" w:line="274" w:lineRule="exact"/>
        <w:ind w:right="40"/>
        <w:jc w:val="right"/>
        <w:rPr>
          <w:rFonts w:ascii="Times New Roman" w:hAnsi="Times New Roman" w:eastAsia="Times New Roman" w:cs="Times New Roman"/>
          <w:iCs w:val="0"/>
          <w:color w:val="000000"/>
          <w:spacing w:val="4"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iCs w:val="0"/>
          <w:color w:val="000000"/>
          <w:spacing w:val="4"/>
          <w:sz w:val="26"/>
          <w:szCs w:val="26"/>
          <w:lang w:eastAsia="ru-RU"/>
        </w:rPr>
        <w:t xml:space="preserve">Приложение № 1 </w:t>
      </w:r>
    </w:p>
    <w:p>
      <w:pPr>
        <w:widowControl w:val="0"/>
        <w:spacing w:after="0" w:line="274" w:lineRule="exact"/>
        <w:ind w:left="3120" w:right="40"/>
        <w:jc w:val="center"/>
        <w:rPr>
          <w:rFonts w:ascii="Times New Roman" w:hAnsi="Times New Roman" w:eastAsia="Times New Roman" w:cs="Times New Roman"/>
          <w:iCs w:val="0"/>
          <w:color w:val="000000"/>
          <w:spacing w:val="4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iCs w:val="0"/>
          <w:color w:val="000000"/>
          <w:spacing w:val="4"/>
          <w:sz w:val="26"/>
          <w:szCs w:val="26"/>
          <w:lang w:eastAsia="ru-RU"/>
        </w:rPr>
        <w:t xml:space="preserve">                        к постановлению «О внесении изменений</w:t>
      </w:r>
    </w:p>
    <w:p>
      <w:pPr>
        <w:widowControl w:val="0"/>
        <w:spacing w:after="0" w:line="274" w:lineRule="exact"/>
        <w:ind w:left="3120" w:right="40"/>
        <w:jc w:val="center"/>
        <w:rPr>
          <w:rFonts w:ascii="Times New Roman" w:hAnsi="Times New Roman" w:eastAsia="Times New Roman" w:cs="Times New Roman"/>
          <w:iCs w:val="0"/>
          <w:color w:val="000000"/>
          <w:spacing w:val="4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iCs w:val="0"/>
          <w:color w:val="000000"/>
          <w:spacing w:val="4"/>
          <w:sz w:val="26"/>
          <w:szCs w:val="26"/>
          <w:lang w:eastAsia="ru-RU"/>
        </w:rPr>
        <w:t xml:space="preserve">                       в постановление Клинцовской городской</w:t>
      </w:r>
    </w:p>
    <w:p>
      <w:pPr>
        <w:widowControl w:val="0"/>
        <w:spacing w:after="0" w:line="274" w:lineRule="exact"/>
        <w:ind w:left="3120" w:right="40"/>
        <w:jc w:val="center"/>
        <w:rPr>
          <w:rFonts w:ascii="Times New Roman" w:hAnsi="Times New Roman" w:eastAsia="Times New Roman" w:cs="Times New Roman"/>
          <w:iCs w:val="0"/>
          <w:color w:val="000000"/>
          <w:spacing w:val="4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iCs w:val="0"/>
          <w:color w:val="000000"/>
          <w:spacing w:val="4"/>
          <w:sz w:val="26"/>
          <w:szCs w:val="26"/>
          <w:lang w:eastAsia="ru-RU"/>
        </w:rPr>
        <w:t xml:space="preserve">                  администрации </w:t>
      </w:r>
      <w:r>
        <w:rPr>
          <w:rFonts w:ascii="Times New Roman" w:hAnsi="Times New Roman" w:eastAsia="Times New Roman" w:cs="Times New Roman"/>
          <w:iCs w:val="0"/>
          <w:sz w:val="26"/>
          <w:szCs w:val="26"/>
          <w:lang w:eastAsia="ru-RU"/>
        </w:rPr>
        <w:t>от 20.01.2015 г. № 102</w:t>
      </w:r>
    </w:p>
    <w:p>
      <w:pPr>
        <w:widowControl w:val="0"/>
        <w:spacing w:after="0" w:line="274" w:lineRule="exact"/>
        <w:ind w:left="3120" w:right="40"/>
        <w:jc w:val="center"/>
        <w:rPr>
          <w:rFonts w:ascii="Times New Roman" w:hAnsi="Times New Roman" w:eastAsia="Times New Roman" w:cs="Times New Roman"/>
          <w:iCs w:val="0"/>
          <w:color w:val="000000"/>
          <w:spacing w:val="4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iCs w:val="0"/>
          <w:color w:val="000000"/>
          <w:spacing w:val="4"/>
          <w:sz w:val="26"/>
          <w:szCs w:val="26"/>
          <w:lang w:eastAsia="ru-RU"/>
        </w:rPr>
        <w:t xml:space="preserve">                       «Об утверждении ведомственной целевой</w:t>
      </w:r>
    </w:p>
    <w:p>
      <w:pPr>
        <w:widowControl w:val="0"/>
        <w:spacing w:after="0" w:line="274" w:lineRule="exact"/>
        <w:ind w:left="3120" w:right="40"/>
        <w:jc w:val="center"/>
        <w:rPr>
          <w:rFonts w:ascii="Times New Roman" w:hAnsi="Times New Roman" w:eastAsia="Times New Roman" w:cs="Times New Roman"/>
          <w:iCs w:val="0"/>
          <w:color w:val="000000"/>
          <w:spacing w:val="4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iCs w:val="0"/>
          <w:color w:val="000000"/>
          <w:spacing w:val="4"/>
          <w:sz w:val="26"/>
          <w:szCs w:val="26"/>
          <w:lang w:eastAsia="ru-RU"/>
        </w:rPr>
        <w:t xml:space="preserve">                      программы «Развитие малого и среднего</w:t>
      </w:r>
    </w:p>
    <w:p>
      <w:pPr>
        <w:widowControl w:val="0"/>
        <w:spacing w:after="0" w:line="274" w:lineRule="exact"/>
        <w:ind w:left="3120" w:right="-585"/>
        <w:rPr>
          <w:rFonts w:ascii="Times New Roman" w:hAnsi="Times New Roman" w:eastAsia="Times New Roman" w:cs="Times New Roman"/>
          <w:iCs w:val="0"/>
          <w:color w:val="000000"/>
          <w:spacing w:val="4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iCs w:val="0"/>
          <w:color w:val="000000"/>
          <w:spacing w:val="4"/>
          <w:sz w:val="26"/>
          <w:szCs w:val="26"/>
          <w:lang w:eastAsia="ru-RU"/>
        </w:rPr>
        <w:t xml:space="preserve">                         предпринимательства в городе Клинцы»</w:t>
      </w:r>
    </w:p>
    <w:p>
      <w:pPr>
        <w:widowControl w:val="0"/>
        <w:spacing w:after="0" w:line="274" w:lineRule="exact"/>
        <w:ind w:left="3120" w:right="40"/>
        <w:jc w:val="center"/>
        <w:rPr>
          <w:rFonts w:ascii="Times New Roman" w:hAnsi="Times New Roman" w:eastAsia="Times New Roman" w:cs="Times New Roman"/>
          <w:iCs w:val="0"/>
          <w:color w:val="000000"/>
          <w:spacing w:val="4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iCs w:val="0"/>
          <w:color w:val="000000"/>
          <w:spacing w:val="4"/>
          <w:sz w:val="26"/>
          <w:szCs w:val="26"/>
          <w:lang w:eastAsia="ru-RU"/>
        </w:rPr>
        <w:t xml:space="preserve">                         (2015-2017 гг.)</w:t>
      </w:r>
      <w:r>
        <w:t xml:space="preserve"> </w:t>
      </w:r>
      <w:r>
        <w:rPr>
          <w:rFonts w:ascii="Times New Roman" w:hAnsi="Times New Roman" w:eastAsia="Times New Roman" w:cs="Times New Roman"/>
          <w:iCs w:val="0"/>
          <w:color w:val="000000"/>
          <w:spacing w:val="4"/>
          <w:sz w:val="26"/>
          <w:szCs w:val="26"/>
          <w:lang w:eastAsia="ru-RU"/>
        </w:rPr>
        <w:t xml:space="preserve">(в редакции от 03.12.2015г. </w:t>
      </w:r>
    </w:p>
    <w:p>
      <w:pPr>
        <w:widowControl w:val="0"/>
        <w:spacing w:after="0" w:line="274" w:lineRule="exact"/>
        <w:ind w:left="3120" w:right="40"/>
        <w:jc w:val="center"/>
        <w:rPr>
          <w:rFonts w:ascii="Times New Roman" w:hAnsi="Times New Roman" w:eastAsia="Times New Roman" w:cs="Times New Roman"/>
          <w:iCs w:val="0"/>
          <w:color w:val="000000"/>
          <w:spacing w:val="4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iCs w:val="0"/>
          <w:color w:val="000000"/>
          <w:spacing w:val="4"/>
          <w:sz w:val="26"/>
          <w:szCs w:val="26"/>
          <w:lang w:eastAsia="ru-RU"/>
        </w:rPr>
        <w:t xml:space="preserve">          № 3798; от 04. 04.2016 г. № 781, </w:t>
      </w:r>
    </w:p>
    <w:p>
      <w:pPr>
        <w:widowControl w:val="0"/>
        <w:spacing w:after="0" w:line="274" w:lineRule="exact"/>
        <w:ind w:left="3120" w:right="40"/>
        <w:rPr>
          <w:rFonts w:ascii="Times New Roman" w:hAnsi="Times New Roman" w:eastAsia="Times New Roman" w:cs="Times New Roman"/>
          <w:iCs w:val="0"/>
          <w:color w:val="000000"/>
          <w:spacing w:val="4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iCs w:val="0"/>
          <w:color w:val="000000"/>
          <w:spacing w:val="4"/>
          <w:sz w:val="26"/>
          <w:szCs w:val="26"/>
          <w:lang w:eastAsia="ru-RU"/>
        </w:rPr>
        <w:t xml:space="preserve">                          26.07.2017 г. № 1450)</w:t>
      </w:r>
    </w:p>
    <w:p>
      <w:pPr>
        <w:widowControl w:val="0"/>
        <w:spacing w:after="0" w:line="274" w:lineRule="exact"/>
        <w:ind w:left="3120" w:right="40"/>
        <w:rPr>
          <w:rFonts w:ascii="Times New Roman" w:hAnsi="Times New Roman" w:eastAsia="Times New Roman" w:cs="Times New Roman"/>
          <w:iCs w:val="0"/>
          <w:color w:val="000000"/>
          <w:spacing w:val="4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iCs w:val="0"/>
          <w:color w:val="000000"/>
          <w:spacing w:val="4"/>
          <w:sz w:val="26"/>
          <w:szCs w:val="26"/>
          <w:lang w:eastAsia="ru-RU"/>
        </w:rPr>
        <w:t xml:space="preserve">                          от 30.11.2017г. № 2647______</w:t>
      </w:r>
    </w:p>
    <w:p>
      <w:pPr>
        <w:spacing w:after="0" w:line="240" w:lineRule="auto"/>
        <w:ind w:left="284"/>
        <w:jc w:val="center"/>
        <w:rPr>
          <w:rFonts w:ascii="Times New Roman" w:hAnsi="Times New Roman" w:eastAsia="Times New Roman" w:cs="Times New Roman"/>
          <w:b/>
          <w:iCs w:val="0"/>
          <w:sz w:val="28"/>
          <w:szCs w:val="28"/>
          <w:lang w:eastAsia="ru-RU"/>
        </w:rPr>
      </w:pPr>
    </w:p>
    <w:p>
      <w:pPr>
        <w:spacing w:after="0" w:line="240" w:lineRule="auto"/>
        <w:ind w:left="284"/>
        <w:jc w:val="center"/>
        <w:rPr>
          <w:rFonts w:ascii="Times New Roman" w:hAnsi="Times New Roman" w:eastAsia="Times New Roman" w:cs="Times New Roman"/>
          <w:b/>
          <w:iCs w:val="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Cs w:val="0"/>
          <w:sz w:val="28"/>
          <w:szCs w:val="28"/>
          <w:lang w:eastAsia="ru-RU"/>
        </w:rPr>
        <w:t>ПАСПОРТ</w:t>
      </w:r>
    </w:p>
    <w:p>
      <w:pPr>
        <w:spacing w:after="0" w:line="240" w:lineRule="auto"/>
        <w:ind w:left="284"/>
        <w:jc w:val="center"/>
        <w:rPr>
          <w:rFonts w:ascii="Times New Roman" w:hAnsi="Times New Roman" w:eastAsia="Times New Roman" w:cs="Times New Roman"/>
          <w:b/>
          <w:iCs w:val="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Cs w:val="0"/>
          <w:sz w:val="28"/>
          <w:szCs w:val="28"/>
          <w:lang w:eastAsia="ru-RU"/>
        </w:rPr>
        <w:t xml:space="preserve">  ВЕДОМСТВЕННОЙ ЦЕЛЕВОЙ ПРОГРАММЫ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>«Развитие малого и среднего предпринимательства в городе Клинцы» (2015-2017 гг.)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</w:p>
    <w:tbl>
      <w:tblPr>
        <w:tblStyle w:val="21"/>
        <w:tblW w:w="9540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780"/>
        <w:gridCol w:w="5760"/>
      </w:tblGrid>
      <w:tr>
        <w:tblPrEx>
          <w:tblLayout w:type="fixed"/>
        </w:tblPrEx>
        <w:trPr>
          <w:cantSplit/>
          <w:trHeight w:val="480" w:hRule="atLeast"/>
        </w:trPr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 xml:space="preserve">Ответственный исполнитель  </w:t>
            </w: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 xml:space="preserve">ведомственной целевой      </w:t>
            </w: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 xml:space="preserve">программы                  </w:t>
            </w:r>
          </w:p>
        </w:tc>
        <w:tc>
          <w:tcPr>
            <w:tcW w:w="5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Отдел экономического анализа, прогнозирования, торговли и потребительского рынка Клинцовской городской администрации</w:t>
            </w:r>
          </w:p>
        </w:tc>
      </w:tr>
      <w:tr>
        <w:tblPrEx>
          <w:tblLayout w:type="fixed"/>
        </w:tblPrEx>
        <w:trPr>
          <w:cantSplit/>
          <w:trHeight w:val="480" w:hRule="atLeast"/>
        </w:trPr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Главный распорядитель средств бюджета городского округа</w:t>
            </w:r>
          </w:p>
        </w:tc>
        <w:tc>
          <w:tcPr>
            <w:tcW w:w="5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Клинцовская городская администрация</w:t>
            </w:r>
          </w:p>
        </w:tc>
      </w:tr>
      <w:tr>
        <w:tblPrEx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80" w:hRule="atLeast"/>
        </w:trPr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Наименование муниципальной программы городского округа</w:t>
            </w:r>
          </w:p>
        </w:tc>
        <w:tc>
          <w:tcPr>
            <w:tcW w:w="5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«Реализация полномочий исполнительного органа местного самоуправления городского округа «город Клинцы Брянской области» (2015-2020 годы)</w:t>
            </w:r>
          </w:p>
        </w:tc>
      </w:tr>
      <w:tr>
        <w:tblPrEx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80" w:hRule="atLeast"/>
        </w:trPr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Наименование подпрограммы муниципальной программы городского округа</w:t>
            </w:r>
          </w:p>
        </w:tc>
        <w:tc>
          <w:tcPr>
            <w:tcW w:w="5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«Выполнение функций Клинцовской городской администрации» (2015-2020 годы)</w:t>
            </w:r>
          </w:p>
        </w:tc>
      </w:tr>
      <w:tr>
        <w:tblPrEx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80" w:hRule="atLeast"/>
        </w:trPr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 xml:space="preserve">Цели и задачи ведомственной целевой программы                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5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Цель программы: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Создание благоприятных условий для обеспечения устойчивого развития предпринимательства в городе Клинцы, повышение социально-экономической эффективности его деятельности</w:t>
            </w:r>
          </w:p>
          <w:p>
            <w:pPr>
              <w:tabs>
                <w:tab w:val="left" w:pos="-14"/>
              </w:tabs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Задачи программы: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 создание благоприятных условий для устойчивой деятельности и  преодоления административных барьеров на пути развития малого предпринимательства;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 повышение эффективности деятельности органов местного самоуправления в вопросах поддержки малого предпринимательства, ориентация органов власти на более тесное сотрудничество с негосударственными структурами поддержки малого бизнеса и общественными организациями предпринимателей;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 развитие информационного обеспечения как одного из приоритетных направлений поддержки малого бизнеса;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 создание условий для экономического роста и новых рабочих мест, адресной методической, информационной, консультационной поддержки малого предпринимательства;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 обеспечение  инвестиционной и имущественной поддержки субъектов малого предпринимательства.</w:t>
            </w:r>
          </w:p>
        </w:tc>
      </w:tr>
      <w:tr>
        <w:tblPrEx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618" w:hRule="atLeast"/>
        </w:trPr>
        <w:tc>
          <w:tcPr>
            <w:tcW w:w="378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Целевые индикаторы и показатели программы</w:t>
            </w:r>
          </w:p>
        </w:tc>
        <w:tc>
          <w:tcPr>
            <w:tcW w:w="576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 качественное улучшение условий для развития предпринимательской деятельности и здоровой конкурентной среды;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-увеличение количества малых предприятий, занятых в производственной сфере на 1,9%;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-увеличение числа рабочих мест на 1,5%;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-увеличение объема выручки от реализации малыми предприятиями товаров, работ и услуг;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-увеличение доли малого предпринимательства в общем объеме выпуска продукции и оказания услуг;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-рост инвестиционной активности субъектов малого предпринимательства;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-увеличение объема налоговых поступлений (единый налог, взимаемый в связи с применением упрощенной системы налогообложения) от субъектов малого предпринимательства в бюджет городского округа;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 организация конференций, семинаров, круглых столов;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 проведение ярмарок-вакансий рабочих мест.</w:t>
            </w:r>
          </w:p>
        </w:tc>
      </w:tr>
      <w:tr>
        <w:tblPrEx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80" w:hRule="atLeast"/>
        </w:trPr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 xml:space="preserve">Сроки реализации   </w:t>
            </w: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 xml:space="preserve">ведомственной целевой      </w:t>
            </w: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 xml:space="preserve">программы                  </w:t>
            </w:r>
          </w:p>
        </w:tc>
        <w:tc>
          <w:tcPr>
            <w:tcW w:w="5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 xml:space="preserve">                2015-2017 годы</w:t>
            </w:r>
          </w:p>
        </w:tc>
      </w:tr>
      <w:tr>
        <w:tblPrEx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1080" w:hRule="atLeast"/>
        </w:trPr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 xml:space="preserve">Объемы и источники финансирования               </w:t>
            </w:r>
          </w:p>
        </w:tc>
        <w:tc>
          <w:tcPr>
            <w:tcW w:w="5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 xml:space="preserve">общий объем средств, предусмотренных на           </w:t>
            </w: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 xml:space="preserve">реализацию подпрограммы – </w:t>
            </w:r>
            <w:r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  <w:t>22 399 442,23 рублей,</w:t>
            </w: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 xml:space="preserve">в том числе:                     </w:t>
            </w: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 xml:space="preserve">   - средства федерального бюджета – 00,0  руб.;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 xml:space="preserve">   - средства областного бюджета – 21 262 710,12 руб.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 xml:space="preserve">   - средства бюджета городского округа –1 112 732,11 руб.;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 прочие источники – 24 000,0 руб.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  <w:t>2015  – 567 000,0 руб.,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в том числе: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 xml:space="preserve"> - средства федерального бюджета - 00,0 руб.;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 xml:space="preserve"> -средства областного бюджета – 535 000,0 руб.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 xml:space="preserve"> - средства бюджета городского округа – 25 000,0 руб.;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 xml:space="preserve"> - прочие источники – 7 000,0 руб.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  <w:t>2016 –  1 570 800,0 руб.,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в том числе: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 средства федерального бюджета - 00,0  руб.;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 xml:space="preserve"> - средства областного бюджета -   1 485 800,0 руб.;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 xml:space="preserve"> - средства бюджета городского округа -  75 000,0    руб.;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 прочие источники – 10 000,0 руб.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  <w:t>2017 –  20 261 642,23 руб.,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в том числе: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 средства федерального бюджета - 00,0 руб.;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 xml:space="preserve"> - средства областного бюджета -   19 241 910,12 руб.;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 xml:space="preserve"> - средства бюджета городского округа -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1 012 732,11  </w:t>
            </w: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руб.;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 прочие источники – 7 000,0 руб.</w:t>
            </w:r>
          </w:p>
        </w:tc>
      </w:tr>
      <w:tr>
        <w:tblPrEx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1560" w:hRule="atLeast"/>
        </w:trPr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 xml:space="preserve">Ожидаемые конечные результаты       </w:t>
            </w: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 xml:space="preserve">реализации ведомственной   </w:t>
            </w: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 xml:space="preserve">целевой программы и показатели ее социально-экономической эффективности        </w:t>
            </w:r>
          </w:p>
        </w:tc>
        <w:tc>
          <w:tcPr>
            <w:tcW w:w="5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 качественное улучшение условий для развития предпринимательской деятельности и здоровой конкурентной среды;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-увеличение количества малых предприятий, занятых в производственной сфере на 1,9%;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-увеличение числа рабочих мест на 1,5%;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-увеличение объема выручки от реализации малыми предприятиями товаров, работ и услуг;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-увеличение доли малого предпринимательства в общем объеме выпуска продукции и оказания услуг;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-рост инвестиционной активности субъектов малого предпринимательства;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-увеличение объема налоговых поступлений (единый налог, взимаемый в связи с применением упрощенной системы налогообложения) от субъектов малого предпринимательства в бюджет городского округа;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 организация конференций, семинаров, круглых столов;</w:t>
            </w:r>
          </w:p>
          <w:p>
            <w:pPr>
              <w:tabs>
                <w:tab w:val="left" w:pos="-14"/>
                <w:tab w:val="center" w:pos="3343"/>
              </w:tabs>
              <w:snapToGrid w:val="0"/>
              <w:spacing w:after="0" w:line="240" w:lineRule="auto"/>
              <w:ind w:left="-14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 проведение ярмарок-вакансий рабочих мест.</w:t>
            </w:r>
          </w:p>
        </w:tc>
      </w:tr>
    </w:tbl>
    <w:p>
      <w:pPr>
        <w:widowControl w:val="0"/>
        <w:spacing w:after="0" w:line="274" w:lineRule="exact"/>
        <w:ind w:left="3120" w:right="40"/>
        <w:jc w:val="right"/>
        <w:rPr>
          <w:rFonts w:ascii="Times New Roman" w:hAnsi="Times New Roman" w:eastAsia="Times New Roman" w:cs="Times New Roman"/>
          <w:iCs w:val="0"/>
          <w:color w:val="000000"/>
          <w:spacing w:val="4"/>
          <w:sz w:val="26"/>
          <w:szCs w:val="26"/>
          <w:lang w:eastAsia="ru-RU"/>
        </w:rPr>
      </w:pPr>
    </w:p>
    <w:p>
      <w:pPr>
        <w:widowControl w:val="0"/>
        <w:spacing w:after="0" w:line="274" w:lineRule="exact"/>
        <w:ind w:left="3120" w:right="40"/>
        <w:jc w:val="right"/>
        <w:rPr>
          <w:rFonts w:ascii="Times New Roman" w:hAnsi="Times New Roman" w:eastAsia="Times New Roman" w:cs="Times New Roman"/>
          <w:iCs w:val="0"/>
          <w:color w:val="000000"/>
          <w:spacing w:val="4"/>
          <w:sz w:val="26"/>
          <w:szCs w:val="26"/>
          <w:lang w:eastAsia="ru-RU"/>
        </w:rPr>
      </w:pPr>
    </w:p>
    <w:p>
      <w:pPr>
        <w:widowControl w:val="0"/>
        <w:spacing w:after="0" w:line="274" w:lineRule="exact"/>
        <w:ind w:right="40"/>
        <w:rPr>
          <w:rFonts w:ascii="Times New Roman" w:hAnsi="Times New Roman" w:eastAsia="Times New Roman" w:cs="Times New Roman"/>
          <w:iCs w:val="0"/>
          <w:color w:val="000000"/>
          <w:spacing w:val="4"/>
          <w:sz w:val="26"/>
          <w:szCs w:val="26"/>
          <w:lang w:eastAsia="ru-RU"/>
        </w:rPr>
      </w:pPr>
    </w:p>
    <w:p>
      <w:pPr>
        <w:widowControl w:val="0"/>
        <w:spacing w:after="0" w:line="274" w:lineRule="exact"/>
        <w:ind w:right="40"/>
        <w:rPr>
          <w:rFonts w:ascii="Times New Roman" w:hAnsi="Times New Roman" w:eastAsia="Times New Roman" w:cs="Times New Roman"/>
          <w:iCs w:val="0"/>
          <w:color w:val="000000"/>
          <w:spacing w:val="4"/>
          <w:sz w:val="26"/>
          <w:szCs w:val="26"/>
          <w:lang w:eastAsia="ru-RU"/>
        </w:rPr>
      </w:pPr>
    </w:p>
    <w:p>
      <w:pPr>
        <w:widowControl w:val="0"/>
        <w:spacing w:after="0" w:line="274" w:lineRule="exact"/>
        <w:ind w:right="40"/>
        <w:rPr>
          <w:rFonts w:ascii="Times New Roman" w:hAnsi="Times New Roman" w:eastAsia="Times New Roman" w:cs="Times New Roman"/>
          <w:iCs w:val="0"/>
          <w:color w:val="000000"/>
          <w:spacing w:val="4"/>
          <w:sz w:val="26"/>
          <w:szCs w:val="26"/>
          <w:lang w:eastAsia="ru-RU"/>
        </w:rPr>
      </w:pPr>
    </w:p>
    <w:p>
      <w:pPr>
        <w:widowControl w:val="0"/>
        <w:spacing w:after="0" w:line="274" w:lineRule="exact"/>
        <w:ind w:left="3120" w:right="40"/>
        <w:jc w:val="right"/>
        <w:rPr>
          <w:rFonts w:ascii="Times New Roman" w:hAnsi="Times New Roman" w:eastAsia="Times New Roman" w:cs="Times New Roman"/>
          <w:iCs w:val="0"/>
          <w:color w:val="000000"/>
          <w:spacing w:val="4"/>
          <w:sz w:val="26"/>
          <w:szCs w:val="26"/>
          <w:lang w:eastAsia="ru-RU"/>
        </w:rPr>
      </w:pPr>
    </w:p>
    <w:p>
      <w:pPr>
        <w:widowControl w:val="0"/>
        <w:spacing w:after="0" w:line="274" w:lineRule="exact"/>
        <w:ind w:left="3120" w:right="40"/>
        <w:jc w:val="right"/>
        <w:rPr>
          <w:rFonts w:ascii="Times New Roman" w:hAnsi="Times New Roman" w:eastAsia="Times New Roman" w:cs="Times New Roman"/>
          <w:iCs w:val="0"/>
          <w:color w:val="000000"/>
          <w:spacing w:val="4"/>
          <w:sz w:val="26"/>
          <w:szCs w:val="26"/>
          <w:lang w:eastAsia="ru-RU"/>
        </w:rPr>
      </w:pPr>
    </w:p>
    <w:p>
      <w:pPr>
        <w:widowControl w:val="0"/>
        <w:spacing w:after="0" w:line="274" w:lineRule="exact"/>
        <w:ind w:left="3120" w:right="40"/>
        <w:jc w:val="right"/>
        <w:rPr>
          <w:rFonts w:ascii="Times New Roman" w:hAnsi="Times New Roman" w:eastAsia="Times New Roman" w:cs="Times New Roman"/>
          <w:iCs w:val="0"/>
          <w:color w:val="000000"/>
          <w:spacing w:val="4"/>
          <w:sz w:val="26"/>
          <w:szCs w:val="26"/>
          <w:lang w:eastAsia="ru-RU"/>
        </w:rPr>
      </w:pPr>
    </w:p>
    <w:p>
      <w:pPr>
        <w:widowControl w:val="0"/>
        <w:spacing w:after="0" w:line="274" w:lineRule="exact"/>
        <w:ind w:left="3120" w:right="40"/>
        <w:jc w:val="right"/>
        <w:rPr>
          <w:rFonts w:ascii="Times New Roman" w:hAnsi="Times New Roman" w:eastAsia="Times New Roman" w:cs="Times New Roman"/>
          <w:iCs w:val="0"/>
          <w:color w:val="000000"/>
          <w:spacing w:val="4"/>
          <w:sz w:val="26"/>
          <w:szCs w:val="26"/>
          <w:lang w:eastAsia="ru-RU"/>
        </w:rPr>
      </w:pPr>
    </w:p>
    <w:p>
      <w:pPr>
        <w:widowControl w:val="0"/>
        <w:spacing w:after="0" w:line="274" w:lineRule="exact"/>
        <w:ind w:left="3120" w:right="40"/>
        <w:jc w:val="right"/>
        <w:rPr>
          <w:rFonts w:ascii="Times New Roman" w:hAnsi="Times New Roman" w:eastAsia="Times New Roman" w:cs="Times New Roman"/>
          <w:iCs w:val="0"/>
          <w:color w:val="000000"/>
          <w:spacing w:val="4"/>
          <w:sz w:val="26"/>
          <w:szCs w:val="26"/>
          <w:lang w:eastAsia="ru-RU"/>
        </w:rPr>
      </w:pPr>
    </w:p>
    <w:p>
      <w:pPr>
        <w:widowControl w:val="0"/>
        <w:spacing w:after="0" w:line="274" w:lineRule="exact"/>
        <w:ind w:left="3120" w:right="40"/>
        <w:jc w:val="right"/>
        <w:rPr>
          <w:rFonts w:ascii="Times New Roman" w:hAnsi="Times New Roman" w:eastAsia="Times New Roman" w:cs="Times New Roman"/>
          <w:iCs w:val="0"/>
          <w:color w:val="000000"/>
          <w:spacing w:val="4"/>
          <w:sz w:val="26"/>
          <w:szCs w:val="26"/>
          <w:lang w:eastAsia="ru-RU"/>
        </w:rPr>
      </w:pPr>
    </w:p>
    <w:p>
      <w:pPr>
        <w:widowControl w:val="0"/>
        <w:spacing w:after="0" w:line="274" w:lineRule="exact"/>
        <w:ind w:left="3120" w:right="40"/>
        <w:jc w:val="right"/>
        <w:rPr>
          <w:rFonts w:ascii="Times New Roman" w:hAnsi="Times New Roman" w:eastAsia="Times New Roman" w:cs="Times New Roman"/>
          <w:iCs w:val="0"/>
          <w:color w:val="000000"/>
          <w:spacing w:val="4"/>
          <w:sz w:val="26"/>
          <w:szCs w:val="26"/>
          <w:lang w:eastAsia="ru-RU"/>
        </w:rPr>
      </w:pPr>
    </w:p>
    <w:p>
      <w:pPr>
        <w:widowControl w:val="0"/>
        <w:spacing w:after="0" w:line="274" w:lineRule="exact"/>
        <w:ind w:left="3120" w:right="40"/>
        <w:jc w:val="right"/>
        <w:rPr>
          <w:rFonts w:ascii="Times New Roman" w:hAnsi="Times New Roman" w:eastAsia="Times New Roman" w:cs="Times New Roman"/>
          <w:iCs w:val="0"/>
          <w:color w:val="000000"/>
          <w:spacing w:val="4"/>
          <w:sz w:val="26"/>
          <w:szCs w:val="26"/>
          <w:lang w:eastAsia="ru-RU"/>
        </w:rPr>
      </w:pPr>
    </w:p>
    <w:p>
      <w:pPr>
        <w:widowControl w:val="0"/>
        <w:spacing w:after="0" w:line="274" w:lineRule="exact"/>
        <w:ind w:left="3120" w:right="40"/>
        <w:jc w:val="right"/>
        <w:rPr>
          <w:rFonts w:ascii="Times New Roman" w:hAnsi="Times New Roman" w:eastAsia="Times New Roman" w:cs="Times New Roman"/>
          <w:iCs w:val="0"/>
          <w:color w:val="000000"/>
          <w:spacing w:val="4"/>
          <w:sz w:val="26"/>
          <w:szCs w:val="26"/>
          <w:lang w:eastAsia="ru-RU"/>
        </w:rPr>
      </w:pPr>
    </w:p>
    <w:p>
      <w:pPr>
        <w:widowControl w:val="0"/>
        <w:spacing w:after="0" w:line="274" w:lineRule="exact"/>
        <w:ind w:left="3120" w:right="40"/>
        <w:jc w:val="right"/>
        <w:rPr>
          <w:rFonts w:ascii="Times New Roman" w:hAnsi="Times New Roman" w:eastAsia="Times New Roman" w:cs="Times New Roman"/>
          <w:iCs w:val="0"/>
          <w:color w:val="000000"/>
          <w:spacing w:val="4"/>
          <w:sz w:val="26"/>
          <w:szCs w:val="26"/>
          <w:lang w:eastAsia="ru-RU"/>
        </w:rPr>
      </w:pPr>
    </w:p>
    <w:p>
      <w:pPr>
        <w:widowControl w:val="0"/>
        <w:spacing w:after="0" w:line="274" w:lineRule="exact"/>
        <w:ind w:left="3120" w:right="40"/>
        <w:jc w:val="right"/>
        <w:rPr>
          <w:rFonts w:ascii="Times New Roman" w:hAnsi="Times New Roman" w:eastAsia="Times New Roman" w:cs="Times New Roman"/>
          <w:iCs w:val="0"/>
          <w:color w:val="000000"/>
          <w:spacing w:val="4"/>
          <w:sz w:val="26"/>
          <w:szCs w:val="26"/>
          <w:lang w:eastAsia="ru-RU"/>
        </w:rPr>
      </w:pPr>
    </w:p>
    <w:p>
      <w:pPr>
        <w:widowControl w:val="0"/>
        <w:spacing w:after="0" w:line="274" w:lineRule="exact"/>
        <w:ind w:left="3120" w:right="40"/>
        <w:jc w:val="right"/>
        <w:rPr>
          <w:rFonts w:ascii="Times New Roman" w:hAnsi="Times New Roman" w:eastAsia="Times New Roman" w:cs="Times New Roman"/>
          <w:iCs w:val="0"/>
          <w:color w:val="000000"/>
          <w:spacing w:val="4"/>
          <w:sz w:val="26"/>
          <w:szCs w:val="26"/>
          <w:lang w:eastAsia="ru-RU"/>
        </w:rPr>
      </w:pPr>
    </w:p>
    <w:p>
      <w:pPr>
        <w:widowControl w:val="0"/>
        <w:spacing w:after="0" w:line="274" w:lineRule="exact"/>
        <w:ind w:left="3120" w:right="40"/>
        <w:jc w:val="right"/>
        <w:rPr>
          <w:rFonts w:ascii="Times New Roman" w:hAnsi="Times New Roman" w:eastAsia="Times New Roman" w:cs="Times New Roman"/>
          <w:iCs w:val="0"/>
          <w:color w:val="000000"/>
          <w:spacing w:val="4"/>
          <w:sz w:val="26"/>
          <w:szCs w:val="26"/>
          <w:lang w:eastAsia="ru-RU"/>
        </w:rPr>
      </w:pPr>
    </w:p>
    <w:p>
      <w:pPr>
        <w:widowControl w:val="0"/>
        <w:spacing w:after="0" w:line="274" w:lineRule="exact"/>
        <w:ind w:left="3120" w:right="40"/>
        <w:jc w:val="right"/>
        <w:rPr>
          <w:rFonts w:ascii="Times New Roman" w:hAnsi="Times New Roman" w:eastAsia="Times New Roman" w:cs="Times New Roman"/>
          <w:iCs w:val="0"/>
          <w:color w:val="000000"/>
          <w:spacing w:val="4"/>
          <w:sz w:val="26"/>
          <w:szCs w:val="26"/>
          <w:lang w:eastAsia="ru-RU"/>
        </w:rPr>
      </w:pPr>
    </w:p>
    <w:p>
      <w:pPr>
        <w:widowControl w:val="0"/>
        <w:spacing w:after="0" w:line="274" w:lineRule="exact"/>
        <w:ind w:left="3120" w:right="40"/>
        <w:jc w:val="right"/>
        <w:rPr>
          <w:rFonts w:ascii="Times New Roman" w:hAnsi="Times New Roman" w:eastAsia="Times New Roman" w:cs="Times New Roman"/>
          <w:iCs w:val="0"/>
          <w:color w:val="000000"/>
          <w:spacing w:val="4"/>
          <w:sz w:val="26"/>
          <w:szCs w:val="26"/>
          <w:lang w:eastAsia="ru-RU"/>
        </w:rPr>
      </w:pPr>
    </w:p>
    <w:p>
      <w:pPr>
        <w:widowControl w:val="0"/>
        <w:spacing w:after="0" w:line="274" w:lineRule="exact"/>
        <w:ind w:left="3120" w:right="40"/>
        <w:jc w:val="right"/>
        <w:rPr>
          <w:rFonts w:ascii="Times New Roman" w:hAnsi="Times New Roman" w:eastAsia="Times New Roman" w:cs="Times New Roman"/>
          <w:iCs w:val="0"/>
          <w:color w:val="000000"/>
          <w:spacing w:val="4"/>
          <w:sz w:val="26"/>
          <w:szCs w:val="26"/>
          <w:lang w:eastAsia="ru-RU"/>
        </w:rPr>
      </w:pPr>
    </w:p>
    <w:p>
      <w:pPr>
        <w:widowControl w:val="0"/>
        <w:spacing w:after="0" w:line="274" w:lineRule="exact"/>
        <w:ind w:left="3120" w:right="40"/>
        <w:jc w:val="right"/>
        <w:rPr>
          <w:rFonts w:ascii="Times New Roman" w:hAnsi="Times New Roman" w:eastAsia="Times New Roman" w:cs="Times New Roman"/>
          <w:iCs w:val="0"/>
          <w:color w:val="000000"/>
          <w:spacing w:val="4"/>
          <w:sz w:val="26"/>
          <w:szCs w:val="26"/>
          <w:lang w:eastAsia="ru-RU"/>
        </w:rPr>
      </w:pPr>
    </w:p>
    <w:p>
      <w:pPr>
        <w:widowControl w:val="0"/>
        <w:spacing w:after="0" w:line="274" w:lineRule="exact"/>
        <w:ind w:left="3120" w:right="40"/>
        <w:jc w:val="right"/>
        <w:rPr>
          <w:rFonts w:ascii="Times New Roman" w:hAnsi="Times New Roman" w:eastAsia="Times New Roman" w:cs="Times New Roman"/>
          <w:iCs w:val="0"/>
          <w:color w:val="000000"/>
          <w:spacing w:val="4"/>
          <w:sz w:val="26"/>
          <w:szCs w:val="26"/>
          <w:lang w:eastAsia="ru-RU"/>
        </w:rPr>
      </w:pPr>
    </w:p>
    <w:p>
      <w:pPr>
        <w:widowControl w:val="0"/>
        <w:spacing w:after="0" w:line="274" w:lineRule="exact"/>
        <w:ind w:left="3120" w:right="40"/>
        <w:jc w:val="right"/>
        <w:rPr>
          <w:rFonts w:ascii="Times New Roman" w:hAnsi="Times New Roman" w:eastAsia="Times New Roman" w:cs="Times New Roman"/>
          <w:iCs w:val="0"/>
          <w:color w:val="000000"/>
          <w:spacing w:val="4"/>
          <w:sz w:val="26"/>
          <w:szCs w:val="26"/>
          <w:lang w:eastAsia="ru-RU"/>
        </w:rPr>
      </w:pPr>
    </w:p>
    <w:p>
      <w:pPr>
        <w:widowControl w:val="0"/>
        <w:spacing w:after="0" w:line="274" w:lineRule="exact"/>
        <w:ind w:left="3120" w:right="40"/>
        <w:jc w:val="right"/>
        <w:rPr>
          <w:rFonts w:ascii="Times New Roman" w:hAnsi="Times New Roman" w:eastAsia="Times New Roman" w:cs="Times New Roman"/>
          <w:iCs w:val="0"/>
          <w:color w:val="000000"/>
          <w:spacing w:val="4"/>
          <w:sz w:val="26"/>
          <w:szCs w:val="26"/>
          <w:lang w:eastAsia="ru-RU"/>
        </w:rPr>
      </w:pPr>
    </w:p>
    <w:p>
      <w:pPr>
        <w:widowControl w:val="0"/>
        <w:spacing w:after="0" w:line="274" w:lineRule="exact"/>
        <w:ind w:left="3120" w:right="40"/>
        <w:jc w:val="right"/>
        <w:rPr>
          <w:rFonts w:ascii="Times New Roman" w:hAnsi="Times New Roman" w:eastAsia="Times New Roman" w:cs="Times New Roman"/>
          <w:iCs w:val="0"/>
          <w:color w:val="000000"/>
          <w:spacing w:val="4"/>
          <w:sz w:val="26"/>
          <w:szCs w:val="26"/>
          <w:lang w:eastAsia="ru-RU"/>
        </w:rPr>
      </w:pPr>
    </w:p>
    <w:p>
      <w:pPr>
        <w:widowControl w:val="0"/>
        <w:spacing w:after="0" w:line="274" w:lineRule="exact"/>
        <w:ind w:left="3120" w:right="40"/>
        <w:jc w:val="right"/>
        <w:rPr>
          <w:rFonts w:ascii="Times New Roman" w:hAnsi="Times New Roman" w:eastAsia="Times New Roman" w:cs="Times New Roman"/>
          <w:iCs w:val="0"/>
          <w:color w:val="000000"/>
          <w:spacing w:val="4"/>
          <w:sz w:val="26"/>
          <w:szCs w:val="26"/>
          <w:lang w:eastAsia="ru-RU"/>
        </w:rPr>
      </w:pPr>
    </w:p>
    <w:p>
      <w:pPr>
        <w:widowControl w:val="0"/>
        <w:spacing w:after="0" w:line="274" w:lineRule="exact"/>
        <w:ind w:left="3120" w:right="40"/>
        <w:jc w:val="right"/>
        <w:rPr>
          <w:rFonts w:ascii="Times New Roman" w:hAnsi="Times New Roman" w:eastAsia="Times New Roman" w:cs="Times New Roman"/>
          <w:iCs w:val="0"/>
          <w:color w:val="000000"/>
          <w:spacing w:val="4"/>
          <w:sz w:val="26"/>
          <w:szCs w:val="26"/>
          <w:lang w:eastAsia="ru-RU"/>
        </w:rPr>
      </w:pPr>
    </w:p>
    <w:p>
      <w:pPr>
        <w:widowControl w:val="0"/>
        <w:spacing w:after="0" w:line="274" w:lineRule="exact"/>
        <w:ind w:left="3120" w:right="40"/>
        <w:jc w:val="right"/>
        <w:rPr>
          <w:rFonts w:ascii="Times New Roman" w:hAnsi="Times New Roman" w:eastAsia="Times New Roman" w:cs="Times New Roman"/>
          <w:iCs w:val="0"/>
          <w:color w:val="000000"/>
          <w:spacing w:val="4"/>
          <w:sz w:val="26"/>
          <w:szCs w:val="26"/>
          <w:lang w:eastAsia="ru-RU"/>
        </w:rPr>
      </w:pPr>
    </w:p>
    <w:p>
      <w:pPr>
        <w:widowControl w:val="0"/>
        <w:spacing w:after="0" w:line="274" w:lineRule="exact"/>
        <w:ind w:left="3120" w:right="40"/>
        <w:jc w:val="right"/>
        <w:rPr>
          <w:rFonts w:ascii="Times New Roman" w:hAnsi="Times New Roman" w:eastAsia="Times New Roman" w:cs="Times New Roman"/>
          <w:iCs w:val="0"/>
          <w:color w:val="000000"/>
          <w:spacing w:val="4"/>
          <w:sz w:val="26"/>
          <w:szCs w:val="26"/>
          <w:lang w:eastAsia="ru-RU"/>
        </w:rPr>
      </w:pPr>
    </w:p>
    <w:p>
      <w:pPr>
        <w:widowControl w:val="0"/>
        <w:spacing w:after="0" w:line="274" w:lineRule="exact"/>
        <w:ind w:left="3120" w:right="40"/>
        <w:jc w:val="right"/>
        <w:rPr>
          <w:rFonts w:ascii="Times New Roman" w:hAnsi="Times New Roman" w:eastAsia="Times New Roman" w:cs="Times New Roman"/>
          <w:iCs w:val="0"/>
          <w:color w:val="000000"/>
          <w:spacing w:val="4"/>
          <w:sz w:val="26"/>
          <w:szCs w:val="26"/>
          <w:lang w:eastAsia="ru-RU"/>
        </w:rPr>
      </w:pPr>
    </w:p>
    <w:p>
      <w:pPr>
        <w:widowControl w:val="0"/>
        <w:spacing w:after="0" w:line="274" w:lineRule="exact"/>
        <w:ind w:left="3120" w:right="40"/>
        <w:jc w:val="right"/>
        <w:rPr>
          <w:rFonts w:ascii="Times New Roman" w:hAnsi="Times New Roman" w:eastAsia="Times New Roman" w:cs="Times New Roman"/>
          <w:iCs w:val="0"/>
          <w:color w:val="000000"/>
          <w:spacing w:val="4"/>
          <w:sz w:val="26"/>
          <w:szCs w:val="26"/>
          <w:lang w:eastAsia="ru-RU"/>
        </w:rPr>
      </w:pPr>
    </w:p>
    <w:p>
      <w:pPr>
        <w:widowControl w:val="0"/>
        <w:spacing w:after="0" w:line="274" w:lineRule="exact"/>
        <w:ind w:left="3120" w:right="40"/>
        <w:jc w:val="right"/>
        <w:rPr>
          <w:rFonts w:ascii="Times New Roman" w:hAnsi="Times New Roman" w:eastAsia="Times New Roman" w:cs="Times New Roman"/>
          <w:iCs w:val="0"/>
          <w:color w:val="000000"/>
          <w:spacing w:val="4"/>
          <w:sz w:val="26"/>
          <w:szCs w:val="26"/>
          <w:lang w:eastAsia="ru-RU"/>
        </w:rPr>
      </w:pPr>
    </w:p>
    <w:p>
      <w:pPr>
        <w:widowControl w:val="0"/>
        <w:spacing w:after="0" w:line="274" w:lineRule="exact"/>
        <w:ind w:left="3120" w:right="40"/>
        <w:jc w:val="right"/>
        <w:rPr>
          <w:rFonts w:ascii="Times New Roman" w:hAnsi="Times New Roman" w:eastAsia="Times New Roman" w:cs="Times New Roman"/>
          <w:iCs w:val="0"/>
          <w:color w:val="000000"/>
          <w:spacing w:val="4"/>
          <w:sz w:val="26"/>
          <w:szCs w:val="26"/>
          <w:lang w:eastAsia="ru-RU"/>
        </w:rPr>
      </w:pPr>
    </w:p>
    <w:p>
      <w:pPr>
        <w:widowControl w:val="0"/>
        <w:spacing w:after="0" w:line="274" w:lineRule="exact"/>
        <w:ind w:left="3120" w:right="40"/>
        <w:jc w:val="right"/>
        <w:rPr>
          <w:rFonts w:ascii="Times New Roman" w:hAnsi="Times New Roman" w:eastAsia="Times New Roman" w:cs="Times New Roman"/>
          <w:iCs w:val="0"/>
          <w:color w:val="000000"/>
          <w:spacing w:val="4"/>
          <w:sz w:val="26"/>
          <w:szCs w:val="26"/>
          <w:lang w:eastAsia="ru-RU"/>
        </w:rPr>
      </w:pPr>
    </w:p>
    <w:p>
      <w:pPr>
        <w:widowControl w:val="0"/>
        <w:spacing w:after="0" w:line="274" w:lineRule="exact"/>
        <w:ind w:left="3120" w:right="40"/>
        <w:jc w:val="right"/>
        <w:rPr>
          <w:rFonts w:ascii="Times New Roman" w:hAnsi="Times New Roman" w:eastAsia="Times New Roman" w:cs="Times New Roman"/>
          <w:iCs w:val="0"/>
          <w:color w:val="000000"/>
          <w:spacing w:val="4"/>
          <w:sz w:val="26"/>
          <w:szCs w:val="26"/>
          <w:lang w:eastAsia="ru-RU"/>
        </w:rPr>
      </w:pPr>
    </w:p>
    <w:p>
      <w:pPr>
        <w:widowControl w:val="0"/>
        <w:spacing w:after="0" w:line="274" w:lineRule="exact"/>
        <w:ind w:left="3120" w:right="40"/>
        <w:jc w:val="right"/>
        <w:rPr>
          <w:rFonts w:ascii="Times New Roman" w:hAnsi="Times New Roman" w:eastAsia="Times New Roman" w:cs="Times New Roman"/>
          <w:iCs w:val="0"/>
          <w:color w:val="000000"/>
          <w:spacing w:val="4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iCs w:val="0"/>
          <w:color w:val="000000"/>
          <w:spacing w:val="4"/>
          <w:sz w:val="26"/>
          <w:szCs w:val="26"/>
          <w:lang w:eastAsia="ru-RU"/>
        </w:rPr>
        <w:t xml:space="preserve">Приложение № 2 </w:t>
      </w:r>
    </w:p>
    <w:p>
      <w:pPr>
        <w:widowControl w:val="0"/>
        <w:spacing w:after="0" w:line="274" w:lineRule="exact"/>
        <w:ind w:left="3120" w:right="40"/>
        <w:jc w:val="center"/>
        <w:rPr>
          <w:rFonts w:ascii="Times New Roman" w:hAnsi="Times New Roman" w:eastAsia="Times New Roman" w:cs="Times New Roman"/>
          <w:iCs w:val="0"/>
          <w:color w:val="000000"/>
          <w:spacing w:val="4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iCs w:val="0"/>
          <w:color w:val="000000"/>
          <w:spacing w:val="4"/>
          <w:sz w:val="26"/>
          <w:szCs w:val="26"/>
          <w:lang w:eastAsia="ru-RU"/>
        </w:rPr>
        <w:t xml:space="preserve">                        к постановлению «О внесении изменений</w:t>
      </w:r>
    </w:p>
    <w:p>
      <w:pPr>
        <w:widowControl w:val="0"/>
        <w:spacing w:after="0" w:line="274" w:lineRule="exact"/>
        <w:ind w:left="3120" w:right="40"/>
        <w:jc w:val="center"/>
        <w:rPr>
          <w:rFonts w:ascii="Times New Roman" w:hAnsi="Times New Roman" w:eastAsia="Times New Roman" w:cs="Times New Roman"/>
          <w:iCs w:val="0"/>
          <w:color w:val="000000"/>
          <w:spacing w:val="4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iCs w:val="0"/>
          <w:color w:val="000000"/>
          <w:spacing w:val="4"/>
          <w:sz w:val="26"/>
          <w:szCs w:val="26"/>
          <w:lang w:eastAsia="ru-RU"/>
        </w:rPr>
        <w:t xml:space="preserve">                       в постановление Клинцовской городской</w:t>
      </w:r>
    </w:p>
    <w:p>
      <w:pPr>
        <w:widowControl w:val="0"/>
        <w:spacing w:after="0" w:line="274" w:lineRule="exact"/>
        <w:ind w:left="3120" w:right="40"/>
        <w:jc w:val="center"/>
        <w:rPr>
          <w:rFonts w:ascii="Times New Roman" w:hAnsi="Times New Roman" w:eastAsia="Times New Roman" w:cs="Times New Roman"/>
          <w:iCs w:val="0"/>
          <w:color w:val="000000"/>
          <w:spacing w:val="4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iCs w:val="0"/>
          <w:color w:val="000000"/>
          <w:spacing w:val="4"/>
          <w:sz w:val="26"/>
          <w:szCs w:val="26"/>
          <w:lang w:eastAsia="ru-RU"/>
        </w:rPr>
        <w:t xml:space="preserve">                  администрации </w:t>
      </w:r>
      <w:r>
        <w:rPr>
          <w:rFonts w:ascii="Times New Roman" w:hAnsi="Times New Roman" w:eastAsia="Times New Roman" w:cs="Times New Roman"/>
          <w:iCs w:val="0"/>
          <w:sz w:val="26"/>
          <w:szCs w:val="26"/>
          <w:lang w:eastAsia="ru-RU"/>
        </w:rPr>
        <w:t>от 20.01.2015 г. № 102</w:t>
      </w:r>
    </w:p>
    <w:p>
      <w:pPr>
        <w:widowControl w:val="0"/>
        <w:spacing w:after="0" w:line="274" w:lineRule="exact"/>
        <w:ind w:left="3120" w:right="40"/>
        <w:jc w:val="center"/>
        <w:rPr>
          <w:rFonts w:ascii="Times New Roman" w:hAnsi="Times New Roman" w:eastAsia="Times New Roman" w:cs="Times New Roman"/>
          <w:iCs w:val="0"/>
          <w:color w:val="000000"/>
          <w:spacing w:val="4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iCs w:val="0"/>
          <w:color w:val="000000"/>
          <w:spacing w:val="4"/>
          <w:sz w:val="26"/>
          <w:szCs w:val="26"/>
          <w:lang w:eastAsia="ru-RU"/>
        </w:rPr>
        <w:t xml:space="preserve">                       «Об утверждении ведомственной целевой</w:t>
      </w:r>
    </w:p>
    <w:p>
      <w:pPr>
        <w:widowControl w:val="0"/>
        <w:spacing w:after="0" w:line="274" w:lineRule="exact"/>
        <w:ind w:left="3120" w:right="40"/>
        <w:jc w:val="center"/>
        <w:rPr>
          <w:rFonts w:ascii="Times New Roman" w:hAnsi="Times New Roman" w:eastAsia="Times New Roman" w:cs="Times New Roman"/>
          <w:iCs w:val="0"/>
          <w:color w:val="000000"/>
          <w:spacing w:val="4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iCs w:val="0"/>
          <w:color w:val="000000"/>
          <w:spacing w:val="4"/>
          <w:sz w:val="26"/>
          <w:szCs w:val="26"/>
          <w:lang w:eastAsia="ru-RU"/>
        </w:rPr>
        <w:t xml:space="preserve">                      программы «Развитие малого и среднего</w:t>
      </w:r>
    </w:p>
    <w:p>
      <w:pPr>
        <w:widowControl w:val="0"/>
        <w:spacing w:after="0" w:line="274" w:lineRule="exact"/>
        <w:ind w:left="3120" w:right="-585"/>
        <w:rPr>
          <w:rFonts w:ascii="Times New Roman" w:hAnsi="Times New Roman" w:eastAsia="Times New Roman" w:cs="Times New Roman"/>
          <w:iCs w:val="0"/>
          <w:color w:val="000000"/>
          <w:spacing w:val="4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iCs w:val="0"/>
          <w:color w:val="000000"/>
          <w:spacing w:val="4"/>
          <w:sz w:val="26"/>
          <w:szCs w:val="26"/>
          <w:lang w:eastAsia="ru-RU"/>
        </w:rPr>
        <w:t xml:space="preserve">                         предпринимательства в городе Клинцы»</w:t>
      </w:r>
    </w:p>
    <w:p>
      <w:pPr>
        <w:widowControl w:val="0"/>
        <w:spacing w:after="0" w:line="274" w:lineRule="exact"/>
        <w:ind w:left="3120" w:right="40"/>
        <w:jc w:val="center"/>
        <w:rPr>
          <w:rFonts w:ascii="Times New Roman" w:hAnsi="Times New Roman" w:eastAsia="Times New Roman" w:cs="Times New Roman"/>
          <w:iCs w:val="0"/>
          <w:color w:val="000000"/>
          <w:spacing w:val="4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iCs w:val="0"/>
          <w:color w:val="000000"/>
          <w:spacing w:val="4"/>
          <w:sz w:val="26"/>
          <w:szCs w:val="26"/>
          <w:lang w:eastAsia="ru-RU"/>
        </w:rPr>
        <w:t xml:space="preserve">                         (2015-2017 гг.)</w:t>
      </w:r>
      <w:r>
        <w:t xml:space="preserve"> </w:t>
      </w:r>
      <w:r>
        <w:rPr>
          <w:rFonts w:ascii="Times New Roman" w:hAnsi="Times New Roman" w:eastAsia="Times New Roman" w:cs="Times New Roman"/>
          <w:iCs w:val="0"/>
          <w:color w:val="000000"/>
          <w:spacing w:val="4"/>
          <w:sz w:val="26"/>
          <w:szCs w:val="26"/>
          <w:lang w:eastAsia="ru-RU"/>
        </w:rPr>
        <w:t xml:space="preserve">(в редакции от 03.12.2015г. </w:t>
      </w:r>
    </w:p>
    <w:p>
      <w:pPr>
        <w:widowControl w:val="0"/>
        <w:spacing w:after="0" w:line="274" w:lineRule="exact"/>
        <w:ind w:left="3120" w:right="40"/>
        <w:rPr>
          <w:rFonts w:ascii="Times New Roman" w:hAnsi="Times New Roman" w:eastAsia="Times New Roman" w:cs="Times New Roman"/>
          <w:iCs w:val="0"/>
          <w:color w:val="000000"/>
          <w:spacing w:val="4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iCs w:val="0"/>
          <w:color w:val="000000"/>
          <w:spacing w:val="4"/>
          <w:sz w:val="26"/>
          <w:szCs w:val="26"/>
          <w:lang w:eastAsia="ru-RU"/>
        </w:rPr>
        <w:t xml:space="preserve">                         № 3798; от 04. 04.2016 г. № 781, </w:t>
      </w:r>
    </w:p>
    <w:p>
      <w:pPr>
        <w:widowControl w:val="0"/>
        <w:spacing w:after="0" w:line="274" w:lineRule="exact"/>
        <w:ind w:left="3120" w:right="40"/>
        <w:rPr>
          <w:rFonts w:ascii="Times New Roman" w:hAnsi="Times New Roman" w:eastAsia="Times New Roman" w:cs="Times New Roman"/>
          <w:iCs w:val="0"/>
          <w:color w:val="000000"/>
          <w:spacing w:val="4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iCs w:val="0"/>
          <w:color w:val="000000"/>
          <w:spacing w:val="4"/>
          <w:sz w:val="26"/>
          <w:szCs w:val="26"/>
          <w:lang w:eastAsia="ru-RU"/>
        </w:rPr>
        <w:t xml:space="preserve">                          26.07.2017 г. № 1450)</w:t>
      </w:r>
    </w:p>
    <w:p>
      <w:pPr>
        <w:widowControl w:val="0"/>
        <w:spacing w:after="0" w:line="274" w:lineRule="exact"/>
        <w:ind w:left="3120" w:right="40"/>
        <w:rPr>
          <w:rFonts w:ascii="Times New Roman" w:hAnsi="Times New Roman" w:eastAsia="Times New Roman" w:cs="Times New Roman"/>
          <w:iCs w:val="0"/>
          <w:color w:val="000000"/>
          <w:spacing w:val="4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iCs w:val="0"/>
          <w:color w:val="000000"/>
          <w:spacing w:val="4"/>
          <w:sz w:val="26"/>
          <w:szCs w:val="26"/>
          <w:lang w:eastAsia="ru-RU"/>
        </w:rPr>
        <w:t xml:space="preserve">                          от 30.11.2017г. № 2647______</w:t>
      </w:r>
    </w:p>
    <w:p>
      <w:pPr>
        <w:widowControl w:val="0"/>
        <w:spacing w:after="0" w:line="274" w:lineRule="exact"/>
        <w:ind w:left="3120" w:right="4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outlineLvl w:val="1"/>
        <w:rPr>
          <w:rFonts w:ascii="Times New Roman" w:hAnsi="Times New Roman" w:eastAsia="Times New Roman" w:cs="Times New Roman"/>
          <w:b/>
          <w:iCs w:val="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Cs w:val="0"/>
          <w:sz w:val="28"/>
          <w:szCs w:val="28"/>
          <w:lang w:eastAsia="ru-RU"/>
        </w:rPr>
        <w:t>VӀӀ. Объемы бюджетных ассигнований на реализацию ведомственной целевой программы</w:t>
      </w:r>
    </w:p>
    <w:p>
      <w:pPr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 w:eastAsia="Times New Roman" w:cs="Times New Roman"/>
          <w:b/>
          <w:iCs w:val="0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b/>
          <w:iCs w:val="0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iCs w:val="0"/>
          <w:sz w:val="24"/>
          <w:szCs w:val="24"/>
          <w:u w:val="single"/>
          <w:lang w:eastAsia="ru-RU"/>
        </w:rPr>
        <w:t>Общие затраты на реализацию программы составят  22 399 442,23 руб.,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>в том числе: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>- средства федерального бюджета – 00,0 руб.;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>-средства бюджета Брянской области – 21 262 710,12 руб.</w:t>
      </w:r>
    </w:p>
    <w:p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 xml:space="preserve">    - средства бюджета городского округа – 1 112 732,11 руб.;</w:t>
      </w:r>
    </w:p>
    <w:p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 xml:space="preserve">    - прочие источники – 24 000,0 руб.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u w:val="single"/>
          <w:lang w:eastAsia="ru-RU"/>
        </w:rPr>
        <w:t>Финансирование программы по годам</w:t>
      </w: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>: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b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Cs w:val="0"/>
          <w:sz w:val="24"/>
          <w:szCs w:val="24"/>
          <w:lang w:eastAsia="ru-RU"/>
        </w:rPr>
        <w:t>2015  – 567 000,0 руб.,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>в том числе: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>- средства федерального бюджета -  00,0 руб.;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>-средства бюджета Брянской области – 535 000,0 руб.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>- средства бюджета городского округа – 25 000,0 руб.;</w:t>
      </w:r>
    </w:p>
    <w:p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 xml:space="preserve">    - прочие источники – 7 000,0 руб.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b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Cs w:val="0"/>
          <w:sz w:val="24"/>
          <w:szCs w:val="24"/>
          <w:lang w:eastAsia="ru-RU"/>
        </w:rPr>
        <w:t>2016 –  1 570 800,0 руб.,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>в том числе: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>- средства федерального бюджета -   00,0 руб.;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>-средства бюджета Брянской области – 1 485 800,0 руб.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>- средства бюджета городского округа -  75 000,0 руб.;</w:t>
      </w:r>
    </w:p>
    <w:p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 xml:space="preserve">    - прочие источники – 10 000,0 руб.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b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Cs w:val="0"/>
          <w:sz w:val="24"/>
          <w:szCs w:val="24"/>
          <w:lang w:eastAsia="ru-RU"/>
        </w:rPr>
        <w:t>2017 –  20 261 642,23 руб.,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>в том числе: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>- средства федерального бюджета -   00,0 руб.;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>-средства бюджета Брянской области – 19 241 910,12 руб.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>- средства бюджета городского округа -  1 012 732,11 руб.;</w:t>
      </w:r>
    </w:p>
    <w:p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 xml:space="preserve">    - прочие источники – 7 000,0 руб.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outlineLvl w:val="1"/>
        <w:rPr>
          <w:rFonts w:ascii="Arial" w:hAnsi="Arial" w:eastAsia="Times New Roman" w:cs="Arial"/>
          <w:iCs w:val="0"/>
          <w:sz w:val="20"/>
          <w:szCs w:val="20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outlineLvl w:val="1"/>
        <w:rPr>
          <w:rFonts w:ascii="Arial" w:hAnsi="Arial" w:eastAsia="Times New Roman" w:cs="Arial"/>
          <w:iCs w:val="0"/>
          <w:sz w:val="20"/>
          <w:szCs w:val="20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eastAsia="Times New Roman" w:cs="Times New Roman"/>
          <w:iCs w:val="0"/>
          <w:sz w:val="28"/>
          <w:szCs w:val="28"/>
          <w:lang w:eastAsia="ru-RU"/>
        </w:rPr>
        <w:sectPr>
          <w:footerReference r:id="rId3" w:type="default"/>
          <w:footerReference r:id="rId4" w:type="even"/>
          <w:pgSz w:w="11906" w:h="16838"/>
          <w:pgMar w:top="567" w:right="707" w:bottom="851" w:left="1418" w:header="709" w:footer="709" w:gutter="0"/>
          <w:cols w:space="708" w:num="1"/>
          <w:docGrid w:linePitch="360" w:charSpace="0"/>
        </w:sectPr>
      </w:pPr>
    </w:p>
    <w:p>
      <w:pPr>
        <w:widowControl w:val="0"/>
        <w:spacing w:after="0" w:line="274" w:lineRule="exact"/>
        <w:ind w:left="3120" w:right="40"/>
        <w:jc w:val="right"/>
        <w:rPr>
          <w:rFonts w:ascii="Times New Roman" w:hAnsi="Times New Roman" w:eastAsia="Times New Roman" w:cs="Times New Roman"/>
          <w:iCs w:val="0"/>
          <w:color w:val="000000"/>
          <w:spacing w:val="4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iCs w:val="0"/>
          <w:color w:val="000000"/>
          <w:spacing w:val="4"/>
          <w:sz w:val="26"/>
          <w:szCs w:val="26"/>
          <w:lang w:eastAsia="ru-RU"/>
        </w:rPr>
        <w:t xml:space="preserve">Приложение № 3 </w:t>
      </w:r>
    </w:p>
    <w:p>
      <w:pPr>
        <w:widowControl w:val="0"/>
        <w:spacing w:after="0" w:line="274" w:lineRule="exact"/>
        <w:ind w:left="3120" w:right="40"/>
        <w:jc w:val="center"/>
        <w:rPr>
          <w:rFonts w:ascii="Times New Roman" w:hAnsi="Times New Roman" w:eastAsia="Times New Roman" w:cs="Times New Roman"/>
          <w:iCs w:val="0"/>
          <w:color w:val="000000"/>
          <w:spacing w:val="4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iCs w:val="0"/>
          <w:color w:val="000000"/>
          <w:spacing w:val="4"/>
          <w:sz w:val="26"/>
          <w:szCs w:val="26"/>
          <w:lang w:eastAsia="ru-RU"/>
        </w:rPr>
        <w:t xml:space="preserve">                                                                                               к постановлению «О внесении изменений</w:t>
      </w:r>
    </w:p>
    <w:p>
      <w:pPr>
        <w:widowControl w:val="0"/>
        <w:spacing w:after="0" w:line="274" w:lineRule="exact"/>
        <w:ind w:left="3120" w:right="40"/>
        <w:jc w:val="center"/>
        <w:rPr>
          <w:rFonts w:ascii="Times New Roman" w:hAnsi="Times New Roman" w:eastAsia="Times New Roman" w:cs="Times New Roman"/>
          <w:iCs w:val="0"/>
          <w:color w:val="000000"/>
          <w:spacing w:val="4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iCs w:val="0"/>
          <w:color w:val="000000"/>
          <w:spacing w:val="4"/>
          <w:sz w:val="26"/>
          <w:szCs w:val="26"/>
          <w:lang w:eastAsia="ru-RU"/>
        </w:rPr>
        <w:t xml:space="preserve">                                                                                              в постановление Клинцовской городской</w:t>
      </w:r>
    </w:p>
    <w:p>
      <w:pPr>
        <w:widowControl w:val="0"/>
        <w:spacing w:after="0" w:line="274" w:lineRule="exact"/>
        <w:ind w:left="3120" w:right="40"/>
        <w:jc w:val="center"/>
        <w:rPr>
          <w:rFonts w:ascii="Times New Roman" w:hAnsi="Times New Roman" w:eastAsia="Times New Roman" w:cs="Times New Roman"/>
          <w:iCs w:val="0"/>
          <w:color w:val="000000"/>
          <w:spacing w:val="4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iCs w:val="0"/>
          <w:color w:val="000000"/>
          <w:spacing w:val="4"/>
          <w:sz w:val="26"/>
          <w:szCs w:val="26"/>
          <w:lang w:eastAsia="ru-RU"/>
        </w:rPr>
        <w:t xml:space="preserve">                                                                                         администрации </w:t>
      </w:r>
      <w:r>
        <w:rPr>
          <w:rFonts w:ascii="Times New Roman" w:hAnsi="Times New Roman" w:eastAsia="Times New Roman" w:cs="Times New Roman"/>
          <w:iCs w:val="0"/>
          <w:sz w:val="26"/>
          <w:szCs w:val="26"/>
          <w:lang w:eastAsia="ru-RU"/>
        </w:rPr>
        <w:t>от 20.01.2015 г. № 102</w:t>
      </w:r>
    </w:p>
    <w:p>
      <w:pPr>
        <w:widowControl w:val="0"/>
        <w:spacing w:after="0" w:line="274" w:lineRule="exact"/>
        <w:ind w:left="3120" w:right="40"/>
        <w:jc w:val="center"/>
        <w:rPr>
          <w:rFonts w:ascii="Times New Roman" w:hAnsi="Times New Roman" w:eastAsia="Times New Roman" w:cs="Times New Roman"/>
          <w:iCs w:val="0"/>
          <w:color w:val="000000"/>
          <w:spacing w:val="4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iCs w:val="0"/>
          <w:color w:val="000000"/>
          <w:spacing w:val="4"/>
          <w:sz w:val="26"/>
          <w:szCs w:val="26"/>
          <w:lang w:eastAsia="ru-RU"/>
        </w:rPr>
        <w:t xml:space="preserve">                                                                                               «Об утверждении ведомственной целевой</w:t>
      </w:r>
    </w:p>
    <w:p>
      <w:pPr>
        <w:widowControl w:val="0"/>
        <w:spacing w:after="0" w:line="274" w:lineRule="exact"/>
        <w:ind w:left="3120" w:right="40"/>
        <w:jc w:val="center"/>
        <w:rPr>
          <w:rFonts w:ascii="Times New Roman" w:hAnsi="Times New Roman" w:eastAsia="Times New Roman" w:cs="Times New Roman"/>
          <w:iCs w:val="0"/>
          <w:color w:val="000000"/>
          <w:spacing w:val="4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iCs w:val="0"/>
          <w:color w:val="000000"/>
          <w:spacing w:val="4"/>
          <w:sz w:val="26"/>
          <w:szCs w:val="26"/>
          <w:lang w:eastAsia="ru-RU"/>
        </w:rPr>
        <w:t xml:space="preserve">                                                                                              программы «Развитие малого и среднего</w:t>
      </w:r>
    </w:p>
    <w:p>
      <w:pPr>
        <w:widowControl w:val="0"/>
        <w:spacing w:after="0" w:line="274" w:lineRule="exact"/>
        <w:ind w:left="3120" w:right="-585"/>
        <w:rPr>
          <w:rFonts w:ascii="Times New Roman" w:hAnsi="Times New Roman" w:eastAsia="Times New Roman" w:cs="Times New Roman"/>
          <w:iCs w:val="0"/>
          <w:color w:val="000000"/>
          <w:spacing w:val="4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iCs w:val="0"/>
          <w:color w:val="000000"/>
          <w:spacing w:val="4"/>
          <w:sz w:val="26"/>
          <w:szCs w:val="26"/>
          <w:lang w:eastAsia="ru-RU"/>
        </w:rPr>
        <w:t xml:space="preserve">                                                                                                 предпринимательства в городе Клинцы»</w:t>
      </w:r>
    </w:p>
    <w:p>
      <w:pPr>
        <w:widowControl w:val="0"/>
        <w:spacing w:after="0" w:line="274" w:lineRule="exact"/>
        <w:ind w:left="3120" w:right="40"/>
        <w:jc w:val="right"/>
        <w:rPr>
          <w:rFonts w:ascii="Times New Roman" w:hAnsi="Times New Roman" w:eastAsia="Times New Roman" w:cs="Times New Roman"/>
          <w:iCs w:val="0"/>
          <w:color w:val="000000"/>
          <w:spacing w:val="4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iCs w:val="0"/>
          <w:color w:val="000000"/>
          <w:spacing w:val="4"/>
          <w:sz w:val="26"/>
          <w:szCs w:val="26"/>
          <w:lang w:eastAsia="ru-RU"/>
        </w:rPr>
        <w:t xml:space="preserve">                         (2015-2017 гг.)</w:t>
      </w:r>
      <w:r>
        <w:t xml:space="preserve"> </w:t>
      </w:r>
      <w:r>
        <w:rPr>
          <w:rFonts w:ascii="Times New Roman" w:hAnsi="Times New Roman" w:eastAsia="Times New Roman" w:cs="Times New Roman"/>
          <w:iCs w:val="0"/>
          <w:color w:val="000000"/>
          <w:spacing w:val="4"/>
          <w:sz w:val="26"/>
          <w:szCs w:val="26"/>
          <w:lang w:eastAsia="ru-RU"/>
        </w:rPr>
        <w:t xml:space="preserve">(в редакции от 03.12.2015г. </w:t>
      </w:r>
    </w:p>
    <w:p>
      <w:pPr>
        <w:widowControl w:val="0"/>
        <w:spacing w:after="0" w:line="274" w:lineRule="exact"/>
        <w:ind w:left="3120" w:right="40"/>
        <w:jc w:val="center"/>
        <w:rPr>
          <w:rFonts w:ascii="Times New Roman" w:hAnsi="Times New Roman" w:eastAsia="Times New Roman" w:cs="Times New Roman"/>
          <w:iCs w:val="0"/>
          <w:color w:val="000000"/>
          <w:spacing w:val="4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iCs w:val="0"/>
          <w:color w:val="000000"/>
          <w:spacing w:val="4"/>
          <w:sz w:val="26"/>
          <w:szCs w:val="26"/>
          <w:lang w:eastAsia="ru-RU"/>
        </w:rPr>
        <w:t xml:space="preserve">                                                                                  № 3798; от 04. 04.2016 г. № 781, </w:t>
      </w:r>
    </w:p>
    <w:p>
      <w:pPr>
        <w:widowControl w:val="0"/>
        <w:spacing w:after="0" w:line="274" w:lineRule="exact"/>
        <w:ind w:left="3120" w:right="40"/>
        <w:rPr>
          <w:rFonts w:ascii="Times New Roman" w:hAnsi="Times New Roman" w:eastAsia="Times New Roman" w:cs="Times New Roman"/>
          <w:iCs w:val="0"/>
          <w:color w:val="000000"/>
          <w:spacing w:val="4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iCs w:val="0"/>
          <w:color w:val="000000"/>
          <w:spacing w:val="4"/>
          <w:sz w:val="26"/>
          <w:szCs w:val="26"/>
          <w:lang w:eastAsia="ru-RU"/>
        </w:rPr>
        <w:t xml:space="preserve">                                                                                                  26.07.2017 г. № 1450)</w:t>
      </w:r>
    </w:p>
    <w:p>
      <w:pPr>
        <w:widowControl w:val="0"/>
        <w:spacing w:after="0" w:line="274" w:lineRule="exact"/>
        <w:ind w:left="3120" w:right="40"/>
        <w:rPr>
          <w:rFonts w:ascii="Times New Roman" w:hAnsi="Times New Roman" w:eastAsia="Times New Roman" w:cs="Times New Roman"/>
          <w:iCs w:val="0"/>
          <w:color w:val="000000"/>
          <w:spacing w:val="4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iCs w:val="0"/>
          <w:color w:val="000000"/>
          <w:spacing w:val="4"/>
          <w:sz w:val="26"/>
          <w:szCs w:val="26"/>
          <w:lang w:eastAsia="ru-RU"/>
        </w:rPr>
        <w:t xml:space="preserve">                                                                                                  от 30.11.2017г. № 2647______</w:t>
      </w:r>
    </w:p>
    <w:p>
      <w:pPr>
        <w:widowControl w:val="0"/>
        <w:spacing w:after="0" w:line="274" w:lineRule="exact"/>
        <w:ind w:left="3120" w:right="40"/>
        <w:jc w:val="center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</w:p>
    <w:p>
      <w:pPr>
        <w:widowControl w:val="0"/>
        <w:spacing w:after="0" w:line="274" w:lineRule="exact"/>
        <w:ind w:left="3120" w:right="40"/>
        <w:jc w:val="center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Приложение № 1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к ведомственной целевой программе                       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«Развитие малого и среднего предпринимательства                    в г. Клинцы» (2015 – 2017 гг.)</w:t>
      </w:r>
    </w:p>
    <w:p>
      <w:pPr>
        <w:widowControl w:val="0"/>
        <w:spacing w:after="0" w:line="274" w:lineRule="exact"/>
        <w:ind w:left="3120" w:right="40"/>
        <w:jc w:val="center"/>
        <w:rPr>
          <w:rFonts w:ascii="Times New Roman" w:hAnsi="Times New Roman" w:eastAsia="Times New Roman" w:cs="Times New Roman"/>
          <w:iCs w:val="0"/>
          <w:color w:val="000000"/>
          <w:spacing w:val="4"/>
          <w:sz w:val="26"/>
          <w:szCs w:val="26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 xml:space="preserve">МЕРОПРИЯТИЯ 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Cs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iCs w:val="0"/>
          <w:sz w:val="24"/>
          <w:szCs w:val="24"/>
          <w:lang w:eastAsia="ru-RU"/>
        </w:rPr>
        <w:t>ведомственной целевой программы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Cs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iCs w:val="0"/>
          <w:sz w:val="24"/>
          <w:szCs w:val="24"/>
          <w:lang w:eastAsia="ru-RU"/>
        </w:rPr>
        <w:t>"РАЗВИТИЕ МАЛОГО И СРЕДНЕГО ПРЕДПРИНИМАТЕЛЬСТВА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Cs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iCs w:val="0"/>
          <w:sz w:val="24"/>
          <w:szCs w:val="24"/>
          <w:lang w:eastAsia="ru-RU"/>
        </w:rPr>
        <w:t>В ГОРОДЕ КЛИНЦЫ" (2015 - 2017 гг.)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bCs/>
          <w:iCs w:val="0"/>
          <w:sz w:val="24"/>
          <w:szCs w:val="24"/>
          <w:lang w:eastAsia="ru-RU"/>
        </w:rPr>
      </w:pPr>
    </w:p>
    <w:tbl>
      <w:tblPr>
        <w:tblStyle w:val="21"/>
        <w:tblpPr w:leftFromText="180" w:rightFromText="180" w:vertAnchor="text" w:tblpY="1"/>
        <w:tblOverlap w:val="never"/>
        <w:tblW w:w="150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3828"/>
        <w:gridCol w:w="1067"/>
        <w:gridCol w:w="1273"/>
        <w:gridCol w:w="1080"/>
        <w:gridCol w:w="1080"/>
        <w:gridCol w:w="1386"/>
        <w:gridCol w:w="2127"/>
        <w:gridCol w:w="2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38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0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 xml:space="preserve">Срок реализации </w:t>
            </w:r>
          </w:p>
        </w:tc>
        <w:tc>
          <w:tcPr>
            <w:tcW w:w="481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 xml:space="preserve">Объем финансирования, рублей </w:t>
            </w:r>
          </w:p>
        </w:tc>
        <w:tc>
          <w:tcPr>
            <w:tcW w:w="21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 xml:space="preserve">Источники финансирования </w:t>
            </w:r>
          </w:p>
        </w:tc>
        <w:tc>
          <w:tcPr>
            <w:tcW w:w="26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 xml:space="preserve"> Ответственные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 xml:space="preserve">исполнители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3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 xml:space="preserve">В том числе по годам: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2015-2017 гг.</w:t>
            </w:r>
          </w:p>
        </w:tc>
        <w:tc>
          <w:tcPr>
            <w:tcW w:w="212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260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2015 г.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2016 г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2017 г.</w:t>
            </w:r>
          </w:p>
        </w:tc>
        <w:tc>
          <w:tcPr>
            <w:tcW w:w="212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26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4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  <w:t>Информационная поддержка субъектов малого и среднего предпринимательства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Проведение мониторинга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малого и среднего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предпринимательства</w:t>
            </w:r>
            <w:r>
              <w:rPr>
                <w:rFonts w:ascii="Courier New" w:hAnsi="Courier New" w:eastAsia="Times New Roman" w:cs="Courier New"/>
                <w:iCs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и причин, препятствующих его развитию на территории города Клинцы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2015-2017гг.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Отдел экономического анализа, прогнозирования, торговли и потребительского рынка Клинцовской городской администрации</w:t>
            </w:r>
          </w:p>
        </w:tc>
      </w:tr>
    </w:tbl>
    <w:tbl>
      <w:tblPr>
        <w:tblStyle w:val="21"/>
        <w:tblW w:w="150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3828"/>
        <w:gridCol w:w="1067"/>
        <w:gridCol w:w="1273"/>
        <w:gridCol w:w="1080"/>
        <w:gridCol w:w="1080"/>
        <w:gridCol w:w="1386"/>
        <w:gridCol w:w="2127"/>
        <w:gridCol w:w="2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Оказание помощи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субъектам малого бизнеса в получении информации о свободных муниципальных площадях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2015-2017гг.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 xml:space="preserve">Комитет по управлению имуществом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г. Клинцы</w:t>
            </w:r>
          </w:p>
        </w:tc>
      </w:tr>
    </w:tbl>
    <w:tbl>
      <w:tblPr>
        <w:tblStyle w:val="21"/>
        <w:tblpPr w:leftFromText="180" w:rightFromText="180" w:vertAnchor="text" w:tblpY="1"/>
        <w:tblOverlap w:val="never"/>
        <w:tblW w:w="150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48"/>
        <w:gridCol w:w="3780"/>
        <w:gridCol w:w="1067"/>
        <w:gridCol w:w="1273"/>
        <w:gridCol w:w="1080"/>
        <w:gridCol w:w="1080"/>
        <w:gridCol w:w="1386"/>
        <w:gridCol w:w="2127"/>
        <w:gridCol w:w="2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Привлечение к участию малых предприятий в ежегодной научно-технической конференции «Новые идеи, технологии, проекты и инвестиции»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2015-2017гг.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Отдел экономического анализа, прогнозирования, торговли и потребительского рынка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Привлечение к участию в инвестиционных конкурсах инвестиционных проектов предприятий малого бизнеса и ИП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2015-2017гг.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Отдел экономического анализа, прогнозирования, торговли и потребительского рынка Клинцовской городской администрации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Финансовая поддержка начинающим субъектам малого и среднего предпринимательства в виде субсидий на развитие собственного дела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2015-2017гг.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120 800,0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60 000,0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60 800,0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Областной бюджет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ГКУ «Центр занятости населения города Клинцы»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  <w:t>120 800,0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  <w:t>60 000,0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  <w:t>60 800,0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4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  <w:t>Консультационная поддержка субъектов малого и среднего предпринимательства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 xml:space="preserve">Проведение      </w:t>
            </w: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 xml:space="preserve">информационных  </w:t>
            </w: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 xml:space="preserve">семинаров с предпринимателями и           </w:t>
            </w: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 xml:space="preserve">представителями </w:t>
            </w: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 xml:space="preserve">органов  власти местного        </w:t>
            </w: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 xml:space="preserve">самоуправления  по актуальным   </w:t>
            </w: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 xml:space="preserve">вопросам поддержки и     </w:t>
            </w: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развития  предпринимательства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2015-2017гг.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Отдел экономического анализа, прогнозирования, торговли и потребительского рынка Клинцовской городской администрации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 xml:space="preserve">Развитие действующей            </w:t>
            </w: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 xml:space="preserve">информационной  </w:t>
            </w: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 xml:space="preserve">поддержки малого и среднего </w:t>
            </w: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предпринимательства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2015-2017гг.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14 000,0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 xml:space="preserve">Прочие источники </w:t>
            </w:r>
          </w:p>
        </w:tc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Отдел экономического анализа, прогнозирования, торговли и потребительского рынка Клинцовской городской администрации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Подготовка и размещение в СМИ информационных  материалов, освещающих вопросы деятельности  субъектов малого и среднего предпринимательства, результаты реализации настоящей программы.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2015-2017гг.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Отдел экономического анализа, прогнозирования, торговли и потребительского рынка Клинцовской городской администрации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  <w:t>24 000,0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4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  <w:t>Поддержка в области подготовки, переподготовки и повышения квалификации кадров субъектов малого и среднего предпринимательства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Организация профессионального обучения безработных для последующей работы в сфере малого бизнеса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2015-2017гг.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ГКУ «Центр занятости населения города Клинцы»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Организация семинаров, конференций, круглых столов по актуальным темам становления и развития малого и среднего предпринимательства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2015-2017гг.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Отдел экономического анализа, прогнозирования, торговли и потребительского рынка Клинцовской городской администрации,  ГКУ «Центр занятости населения»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21"/>
        <w:tblW w:w="150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3828"/>
        <w:gridCol w:w="1067"/>
        <w:gridCol w:w="1273"/>
        <w:gridCol w:w="1080"/>
        <w:gridCol w:w="1080"/>
        <w:gridCol w:w="1386"/>
        <w:gridCol w:w="2127"/>
        <w:gridCol w:w="2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3.3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Проведение тематических ярмарок вакансий рабочих мест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2015-2017гг.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не требует финансирования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ГКУ «Центр занятости населения»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21"/>
        <w:tblpPr w:leftFromText="180" w:rightFromText="180" w:vertAnchor="text" w:tblpY="1"/>
        <w:tblOverlap w:val="never"/>
        <w:tblW w:w="153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3828"/>
        <w:gridCol w:w="1067"/>
        <w:gridCol w:w="1273"/>
        <w:gridCol w:w="1080"/>
        <w:gridCol w:w="1080"/>
        <w:gridCol w:w="1386"/>
        <w:gridCol w:w="2160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7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  <w:t>Содействие росту конкурентоспособности и продвижению продукции субъектов малого и среднего предпринимательства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Содействие развитию молодежного предпринимательства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2015-2017гг.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Отдел экономического анализа, прогнозирования, торговли и потребительского рынка Клинцовской городской администрации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Организация и проведение информационно-консультационных мероприятий для субъектов малого и среднего предпринимательства по вопросам развития бизнеса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2015-2017гг.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Отдел экономического анализа, прогнозирования, торговли и потребительского рынка Клинцовской городской администрации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47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  <w:t>Предоставление грантов начинающим субъектам малого предпринимательства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 xml:space="preserve">Предоставление  на конкурсной основе грантов </w:t>
            </w:r>
            <w:r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начинающим субъектам малого предпринимательства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2015-2016г.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-108" w:right="-111"/>
              <w:jc w:val="center"/>
              <w:rPr>
                <w:rFonts w:ascii="Times New Roman" w:hAnsi="Times New Roman" w:eastAsia="Times New Roman" w:cs="Times New Roman"/>
                <w:iCs w:val="0"/>
                <w:sz w:val="20"/>
                <w:szCs w:val="20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-108" w:right="-111"/>
              <w:jc w:val="center"/>
              <w:rPr>
                <w:rFonts w:ascii="Times New Roman" w:hAnsi="Times New Roman" w:eastAsia="Times New Roman" w:cs="Times New Roman"/>
                <w:iCs w:val="0"/>
                <w:sz w:val="20"/>
                <w:szCs w:val="20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-108" w:right="-111"/>
              <w:jc w:val="center"/>
              <w:rPr>
                <w:rFonts w:ascii="Times New Roman" w:hAnsi="Times New Roman" w:eastAsia="Times New Roman" w:cs="Times New Roman"/>
                <w:iCs w:val="0"/>
                <w:sz w:val="20"/>
                <w:szCs w:val="20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-108" w:right="-111"/>
              <w:jc w:val="center"/>
              <w:rPr>
                <w:rFonts w:ascii="Times New Roman" w:hAnsi="Times New Roman" w:eastAsia="Times New Roman" w:cs="Times New Roman"/>
                <w:iCs w:val="0"/>
                <w:sz w:val="20"/>
                <w:szCs w:val="20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-108" w:right="-111"/>
              <w:jc w:val="center"/>
              <w:rPr>
                <w:rFonts w:ascii="Times New Roman" w:hAnsi="Times New Roman" w:eastAsia="Times New Roman" w:cs="Times New Roman"/>
                <w:iCs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0"/>
                <w:szCs w:val="20"/>
                <w:lang w:eastAsia="ru-RU"/>
              </w:rPr>
              <w:t>2 000 000,0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-108" w:right="-111"/>
              <w:jc w:val="center"/>
              <w:rPr>
                <w:rFonts w:ascii="Times New Roman" w:hAnsi="Times New Roman" w:eastAsia="Times New Roman" w:cs="Times New Roman"/>
                <w:iCs w:val="0"/>
                <w:sz w:val="20"/>
                <w:szCs w:val="20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-108" w:right="-111"/>
              <w:jc w:val="center"/>
              <w:rPr>
                <w:rFonts w:ascii="Times New Roman" w:hAnsi="Times New Roman" w:eastAsia="Times New Roman" w:cs="Times New Roman"/>
                <w:iCs w:val="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right="-111"/>
              <w:rPr>
                <w:rFonts w:ascii="Times New Roman" w:hAnsi="Times New Roman" w:eastAsia="Times New Roman" w:cs="Times New Roman"/>
                <w:iCs w:val="0"/>
                <w:sz w:val="4"/>
                <w:szCs w:val="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ind w:right="-111"/>
              <w:rPr>
                <w:rFonts w:ascii="Times New Roman" w:hAnsi="Times New Roman" w:eastAsia="Times New Roman" w:cs="Times New Roman"/>
                <w:iCs w:val="0"/>
                <w:sz w:val="4"/>
                <w:szCs w:val="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ind w:right="-111"/>
              <w:rPr>
                <w:rFonts w:ascii="Times New Roman" w:hAnsi="Times New Roman" w:eastAsia="Times New Roman" w:cs="Times New Roman"/>
                <w:iCs w:val="0"/>
                <w:sz w:val="4"/>
                <w:szCs w:val="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ind w:right="-111"/>
              <w:rPr>
                <w:rFonts w:ascii="Times New Roman" w:hAnsi="Times New Roman" w:eastAsia="Times New Roman" w:cs="Times New Roman"/>
                <w:iCs w:val="0"/>
                <w:sz w:val="4"/>
                <w:szCs w:val="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ind w:right="-111"/>
              <w:rPr>
                <w:rFonts w:ascii="Times New Roman" w:hAnsi="Times New Roman" w:eastAsia="Times New Roman" w:cs="Times New Roman"/>
                <w:iCs w:val="0"/>
                <w:sz w:val="4"/>
                <w:szCs w:val="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ind w:right="-111"/>
              <w:rPr>
                <w:rFonts w:ascii="Times New Roman" w:hAnsi="Times New Roman" w:eastAsia="Times New Roman" w:cs="Times New Roman"/>
                <w:iCs w:val="0"/>
                <w:sz w:val="4"/>
                <w:szCs w:val="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ind w:right="-111"/>
              <w:rPr>
                <w:rFonts w:ascii="Times New Roman" w:hAnsi="Times New Roman" w:eastAsia="Times New Roman" w:cs="Times New Roman"/>
                <w:iCs w:val="0"/>
                <w:sz w:val="4"/>
                <w:szCs w:val="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ind w:right="-111"/>
              <w:rPr>
                <w:rFonts w:ascii="Times New Roman" w:hAnsi="Times New Roman" w:eastAsia="Times New Roman" w:cs="Times New Roman"/>
                <w:iCs w:val="0"/>
                <w:sz w:val="4"/>
                <w:szCs w:val="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-108" w:right="-111"/>
              <w:jc w:val="center"/>
              <w:rPr>
                <w:rFonts w:ascii="Times New Roman" w:hAnsi="Times New Roman" w:eastAsia="Times New Roman" w:cs="Times New Roman"/>
                <w:iCs w:val="0"/>
                <w:sz w:val="20"/>
                <w:szCs w:val="20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-108" w:right="-111"/>
              <w:jc w:val="center"/>
              <w:rPr>
                <w:rFonts w:ascii="Times New Roman" w:hAnsi="Times New Roman" w:eastAsia="Times New Roman" w:cs="Times New Roman"/>
                <w:iCs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0"/>
                <w:szCs w:val="20"/>
                <w:lang w:eastAsia="ru-RU"/>
              </w:rPr>
              <w:t>475 000,0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-108" w:right="-111"/>
              <w:jc w:val="center"/>
              <w:rPr>
                <w:rFonts w:ascii="Times New Roman" w:hAnsi="Times New Roman" w:eastAsia="Times New Roman" w:cs="Times New Roman"/>
                <w:iCs w:val="0"/>
                <w:sz w:val="20"/>
                <w:szCs w:val="20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-108" w:right="-111"/>
              <w:jc w:val="center"/>
              <w:rPr>
                <w:rFonts w:ascii="Times New Roman" w:hAnsi="Times New Roman" w:eastAsia="Times New Roman" w:cs="Times New Roman"/>
                <w:iCs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-108" w:right="-111"/>
              <w:jc w:val="center"/>
              <w:rPr>
                <w:rFonts w:ascii="Times New Roman" w:hAnsi="Times New Roman" w:eastAsia="Times New Roman" w:cs="Times New Roman"/>
                <w:iCs w:val="0"/>
                <w:sz w:val="20"/>
                <w:szCs w:val="20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-108" w:right="-111"/>
              <w:jc w:val="center"/>
              <w:rPr>
                <w:rFonts w:ascii="Times New Roman" w:hAnsi="Times New Roman" w:eastAsia="Times New Roman" w:cs="Times New Roman"/>
                <w:iCs w:val="0"/>
                <w:sz w:val="20"/>
                <w:szCs w:val="20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-108" w:right="-111"/>
              <w:jc w:val="center"/>
              <w:rPr>
                <w:rFonts w:ascii="Times New Roman" w:hAnsi="Times New Roman" w:eastAsia="Times New Roman" w:cs="Times New Roman"/>
                <w:iCs w:val="0"/>
                <w:sz w:val="20"/>
                <w:szCs w:val="20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-108" w:right="-111"/>
              <w:jc w:val="center"/>
              <w:rPr>
                <w:rFonts w:ascii="Times New Roman" w:hAnsi="Times New Roman" w:eastAsia="Times New Roman" w:cs="Times New Roman"/>
                <w:iCs w:val="0"/>
                <w:sz w:val="20"/>
                <w:szCs w:val="20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-108" w:right="-111"/>
              <w:jc w:val="center"/>
              <w:rPr>
                <w:rFonts w:ascii="Times New Roman" w:hAnsi="Times New Roman" w:eastAsia="Times New Roman" w:cs="Times New Roman"/>
                <w:iCs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0"/>
                <w:szCs w:val="20"/>
                <w:lang w:eastAsia="ru-RU"/>
              </w:rPr>
              <w:t>1 425 000,0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-108" w:right="-111"/>
              <w:jc w:val="center"/>
              <w:rPr>
                <w:rFonts w:ascii="Times New Roman" w:hAnsi="Times New Roman" w:eastAsia="Times New Roman" w:cs="Times New Roman"/>
                <w:iCs w:val="0"/>
                <w:sz w:val="20"/>
                <w:szCs w:val="20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-108" w:right="-111"/>
              <w:jc w:val="center"/>
              <w:rPr>
                <w:rFonts w:ascii="Times New Roman" w:hAnsi="Times New Roman" w:eastAsia="Times New Roman" w:cs="Times New Roman"/>
                <w:iCs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0"/>
                <w:szCs w:val="20"/>
                <w:lang w:eastAsia="ru-RU"/>
              </w:rPr>
              <w:t>75 000,0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-108" w:right="-111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-108" w:right="-111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-108" w:right="-111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0"/>
                <w:szCs w:val="20"/>
                <w:lang w:eastAsia="ru-RU"/>
              </w:rPr>
              <w:t>Областной бюджет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0"/>
                <w:szCs w:val="20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0"/>
                <w:szCs w:val="20"/>
                <w:lang w:eastAsia="ru-RU"/>
              </w:rPr>
              <w:t>бюджет  городского округа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Отдел экономического анализа, прогнозирования, торговли и потребительского рынка Клинцовской городской администрации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-108" w:right="-111"/>
              <w:rPr>
                <w:rFonts w:ascii="Times New Roman" w:hAnsi="Times New Roman" w:eastAsia="Times New Roman" w:cs="Times New Roman"/>
                <w:b/>
                <w:iCs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 w:val="0"/>
                <w:sz w:val="20"/>
                <w:szCs w:val="20"/>
                <w:lang w:eastAsia="ru-RU"/>
              </w:rPr>
              <w:t>2 000 000,0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-108" w:right="-111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 w:val="0"/>
                <w:sz w:val="20"/>
                <w:szCs w:val="20"/>
                <w:lang w:eastAsia="ru-RU"/>
              </w:rPr>
              <w:t>500 000,0</w:t>
            </w: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-108" w:right="-111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 w:val="0"/>
                <w:sz w:val="20"/>
                <w:szCs w:val="20"/>
                <w:lang w:eastAsia="ru-RU"/>
              </w:rPr>
              <w:t>1 500 000,0</w:t>
            </w:r>
          </w:p>
        </w:tc>
        <w:tc>
          <w:tcPr>
            <w:tcW w:w="138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-108" w:right="-111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7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  <w:t>Предоставление субсидий субъектам малого и среднего предпринимательства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Субсидирование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2017г.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ind w:right="-111"/>
              <w:rPr>
                <w:rFonts w:ascii="Times New Roman" w:hAnsi="Times New Roman" w:eastAsia="Times New Roman" w:cs="Times New Roman"/>
                <w:iCs w:val="0"/>
                <w:sz w:val="20"/>
                <w:szCs w:val="20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ind w:right="-111"/>
              <w:rPr>
                <w:rFonts w:ascii="Times New Roman" w:hAnsi="Times New Roman" w:eastAsia="Times New Roman" w:cs="Times New Roman"/>
                <w:iCs w:val="0"/>
                <w:sz w:val="20"/>
                <w:szCs w:val="20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ind w:right="-111"/>
              <w:rPr>
                <w:rFonts w:ascii="Times New Roman" w:hAnsi="Times New Roman" w:eastAsia="Times New Roman" w:cs="Times New Roman"/>
                <w:iCs w:val="0"/>
                <w:sz w:val="20"/>
                <w:szCs w:val="20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ind w:right="-111"/>
              <w:rPr>
                <w:rFonts w:ascii="Times New Roman" w:hAnsi="Times New Roman" w:eastAsia="Times New Roman" w:cs="Times New Roman"/>
                <w:iCs w:val="0"/>
                <w:sz w:val="20"/>
                <w:szCs w:val="20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ind w:right="-111"/>
              <w:rPr>
                <w:rFonts w:ascii="Times New Roman" w:hAnsi="Times New Roman" w:eastAsia="Times New Roman" w:cs="Times New Roman"/>
                <w:iCs w:val="0"/>
                <w:sz w:val="20"/>
                <w:szCs w:val="20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ind w:right="-111"/>
              <w:jc w:val="center"/>
              <w:rPr>
                <w:rFonts w:ascii="Times New Roman" w:hAnsi="Times New Roman" w:eastAsia="Times New Roman" w:cs="Times New Roman"/>
                <w:iCs w:val="0"/>
                <w:sz w:val="20"/>
                <w:szCs w:val="20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-139" w:right="-111"/>
              <w:jc w:val="center"/>
              <w:rPr>
                <w:rFonts w:ascii="Times New Roman" w:hAnsi="Times New Roman" w:eastAsia="Times New Roman" w:cs="Times New Roman"/>
                <w:iCs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0"/>
                <w:szCs w:val="20"/>
                <w:lang w:eastAsia="ru-RU"/>
              </w:rPr>
              <w:t xml:space="preserve">20 254 642,23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-139" w:right="-111"/>
              <w:jc w:val="center"/>
              <w:rPr>
                <w:rFonts w:ascii="Times New Roman" w:hAnsi="Times New Roman" w:eastAsia="Times New Roman" w:cs="Times New Roman"/>
                <w:iCs w:val="0"/>
                <w:sz w:val="20"/>
                <w:szCs w:val="20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ind w:right="-111"/>
              <w:jc w:val="center"/>
              <w:rPr>
                <w:rFonts w:ascii="Times New Roman" w:hAnsi="Times New Roman" w:eastAsia="Times New Roman" w:cs="Times New Roman"/>
                <w:iCs w:val="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right="-111"/>
              <w:jc w:val="center"/>
              <w:rPr>
                <w:rFonts w:ascii="Times New Roman" w:hAnsi="Times New Roman" w:eastAsia="Times New Roman" w:cs="Times New Roman"/>
                <w:iCs w:val="0"/>
                <w:sz w:val="20"/>
                <w:szCs w:val="20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ind w:right="-111"/>
              <w:jc w:val="center"/>
              <w:rPr>
                <w:rFonts w:ascii="Times New Roman" w:hAnsi="Times New Roman" w:eastAsia="Times New Roman" w:cs="Times New Roman"/>
                <w:iCs w:val="0"/>
                <w:sz w:val="20"/>
                <w:szCs w:val="20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ind w:right="-111"/>
              <w:jc w:val="center"/>
              <w:rPr>
                <w:rFonts w:ascii="Times New Roman" w:hAnsi="Times New Roman" w:eastAsia="Times New Roman" w:cs="Times New Roman"/>
                <w:iCs w:val="0"/>
                <w:sz w:val="20"/>
                <w:szCs w:val="20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ind w:right="-111"/>
              <w:jc w:val="center"/>
              <w:rPr>
                <w:rFonts w:ascii="Times New Roman" w:hAnsi="Times New Roman" w:eastAsia="Times New Roman" w:cs="Times New Roman"/>
                <w:iCs w:val="0"/>
                <w:sz w:val="20"/>
                <w:szCs w:val="20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ind w:right="-111"/>
              <w:jc w:val="center"/>
              <w:rPr>
                <w:rFonts w:ascii="Times New Roman" w:hAnsi="Times New Roman" w:eastAsia="Times New Roman" w:cs="Times New Roman"/>
                <w:iCs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ind w:right="-111"/>
              <w:jc w:val="center"/>
              <w:rPr>
                <w:rFonts w:ascii="Times New Roman" w:hAnsi="Times New Roman" w:eastAsia="Times New Roman" w:cs="Times New Roman"/>
                <w:iCs w:val="0"/>
                <w:sz w:val="20"/>
                <w:szCs w:val="20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ind w:right="-111"/>
              <w:jc w:val="center"/>
              <w:rPr>
                <w:rFonts w:ascii="Times New Roman" w:hAnsi="Times New Roman" w:eastAsia="Times New Roman" w:cs="Times New Roman"/>
                <w:iCs w:val="0"/>
                <w:sz w:val="20"/>
                <w:szCs w:val="20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ind w:right="-111"/>
              <w:jc w:val="center"/>
              <w:rPr>
                <w:rFonts w:ascii="Times New Roman" w:hAnsi="Times New Roman" w:eastAsia="Times New Roman" w:cs="Times New Roman"/>
                <w:iCs w:val="0"/>
                <w:sz w:val="20"/>
                <w:szCs w:val="20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ind w:right="-111"/>
              <w:jc w:val="center"/>
              <w:rPr>
                <w:rFonts w:ascii="Times New Roman" w:hAnsi="Times New Roman" w:eastAsia="Times New Roman" w:cs="Times New Roman"/>
                <w:iCs w:val="0"/>
                <w:sz w:val="20"/>
                <w:szCs w:val="20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ind w:right="-111"/>
              <w:jc w:val="center"/>
              <w:rPr>
                <w:rFonts w:ascii="Times New Roman" w:hAnsi="Times New Roman" w:eastAsia="Times New Roman" w:cs="Times New Roman"/>
                <w:iCs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-139" w:right="-111"/>
              <w:jc w:val="center"/>
              <w:rPr>
                <w:rFonts w:ascii="Times New Roman" w:hAnsi="Times New Roman" w:eastAsia="Times New Roman" w:cs="Times New Roman"/>
                <w:iCs w:val="0"/>
                <w:sz w:val="20"/>
                <w:szCs w:val="20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-139" w:right="-111"/>
              <w:jc w:val="center"/>
              <w:rPr>
                <w:rFonts w:ascii="Times New Roman" w:hAnsi="Times New Roman" w:eastAsia="Times New Roman" w:cs="Times New Roman"/>
                <w:iCs w:val="0"/>
                <w:sz w:val="20"/>
                <w:szCs w:val="20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-139" w:right="-111"/>
              <w:jc w:val="center"/>
              <w:rPr>
                <w:rFonts w:ascii="Times New Roman" w:hAnsi="Times New Roman" w:eastAsia="Times New Roman" w:cs="Times New Roman"/>
                <w:iCs w:val="0"/>
                <w:sz w:val="20"/>
                <w:szCs w:val="20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-139" w:right="-111"/>
              <w:jc w:val="center"/>
              <w:rPr>
                <w:rFonts w:ascii="Times New Roman" w:hAnsi="Times New Roman" w:eastAsia="Times New Roman" w:cs="Times New Roman"/>
                <w:iCs w:val="0"/>
                <w:sz w:val="20"/>
                <w:szCs w:val="20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-139" w:right="-111"/>
              <w:jc w:val="center"/>
              <w:rPr>
                <w:rFonts w:ascii="Times New Roman" w:hAnsi="Times New Roman" w:eastAsia="Times New Roman" w:cs="Times New Roman"/>
                <w:iCs w:val="0"/>
                <w:sz w:val="20"/>
                <w:szCs w:val="20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-139" w:right="-111"/>
              <w:jc w:val="center"/>
              <w:rPr>
                <w:rFonts w:ascii="Times New Roman" w:hAnsi="Times New Roman" w:eastAsia="Times New Roman" w:cs="Times New Roman"/>
                <w:iCs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0"/>
                <w:szCs w:val="20"/>
                <w:lang w:eastAsia="ru-RU"/>
              </w:rPr>
              <w:t xml:space="preserve">19 241 910,12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-139" w:right="-111"/>
              <w:jc w:val="center"/>
              <w:rPr>
                <w:rFonts w:ascii="Times New Roman" w:hAnsi="Times New Roman" w:eastAsia="Times New Roman" w:cs="Times New Roman"/>
                <w:iCs w:val="0"/>
                <w:sz w:val="20"/>
                <w:szCs w:val="20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-139" w:right="-111"/>
              <w:jc w:val="center"/>
              <w:rPr>
                <w:rFonts w:ascii="Times New Roman" w:hAnsi="Times New Roman" w:eastAsia="Times New Roman" w:cs="Times New Roman"/>
                <w:iCs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0"/>
                <w:szCs w:val="20"/>
                <w:lang w:eastAsia="ru-RU"/>
              </w:rPr>
              <w:t>1 012 732,11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iCs w:val="0"/>
                <w:sz w:val="10"/>
                <w:szCs w:val="10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iCs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0"/>
                <w:szCs w:val="20"/>
                <w:lang w:eastAsia="ru-RU"/>
              </w:rPr>
              <w:t>Областной бюджет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10"/>
                <w:szCs w:val="10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10"/>
                <w:szCs w:val="10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0"/>
                <w:szCs w:val="20"/>
                <w:lang w:eastAsia="ru-RU"/>
              </w:rPr>
              <w:t>бюджет  городского округа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Отдел экономического анализа, прогнозирования, торговли и потребительского рынка Клинцовской городской администрации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 w:val="0"/>
                <w:sz w:val="20"/>
                <w:szCs w:val="20"/>
                <w:lang w:eastAsia="ru-RU"/>
              </w:rPr>
              <w:t>20254642,23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38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 w:val="0"/>
                <w:sz w:val="20"/>
                <w:szCs w:val="20"/>
                <w:lang w:eastAsia="ru-RU"/>
              </w:rPr>
              <w:t>20 254 642,23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  <w:t>Всего по программе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iCs w:val="0"/>
                <w:sz w:val="2"/>
                <w:szCs w:val="2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iCs w:val="0"/>
                <w:sz w:val="2"/>
                <w:szCs w:val="2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iCs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 w:val="0"/>
                <w:sz w:val="20"/>
                <w:szCs w:val="20"/>
                <w:lang w:eastAsia="ru-RU"/>
              </w:rPr>
              <w:t>22399442,23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 w:val="0"/>
                <w:sz w:val="20"/>
                <w:szCs w:val="20"/>
                <w:lang w:eastAsia="ru-RU"/>
              </w:rPr>
              <w:t>567 000,0</w:t>
            </w:r>
          </w:p>
        </w:tc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4"/>
                <w:szCs w:val="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 w:val="0"/>
                <w:sz w:val="20"/>
                <w:szCs w:val="20"/>
                <w:lang w:eastAsia="ru-RU"/>
              </w:rPr>
              <w:t>1570800,0</w:t>
            </w:r>
          </w:p>
        </w:tc>
        <w:tc>
          <w:tcPr>
            <w:tcW w:w="138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4"/>
                <w:szCs w:val="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 w:val="0"/>
                <w:sz w:val="20"/>
                <w:szCs w:val="20"/>
                <w:lang w:eastAsia="ru-RU"/>
              </w:rPr>
              <w:t>20 261 642,23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</w:tr>
    </w:tbl>
    <w:p>
      <w:pPr>
        <w:tabs>
          <w:tab w:val="left" w:pos="12049"/>
        </w:tabs>
        <w:spacing w:after="0" w:line="240" w:lineRule="auto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sectPr>
          <w:pgSz w:w="16838" w:h="11906" w:orient="landscape"/>
          <w:pgMar w:top="1560" w:right="998" w:bottom="680" w:left="1134" w:header="720" w:footer="720" w:gutter="0"/>
          <w:cols w:space="720" w:num="1"/>
        </w:sectPr>
      </w:pPr>
    </w:p>
    <w:p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round" w:vAnchor="text" w:hAnchor="margin" w:xAlign="right" w:y="1"/>
      <w:rPr>
        <w:rStyle w:val="19"/>
        <w:rFonts w:eastAsiaTheme="majorEastAsia"/>
      </w:rPr>
    </w:pPr>
  </w:p>
  <w:p>
    <w:pPr>
      <w:pStyle w:val="1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round" w:vAnchor="text" w:hAnchor="margin" w:xAlign="right" w:y="1"/>
      <w:rPr>
        <w:rStyle w:val="19"/>
        <w:rFonts w:eastAsiaTheme="majorEastAsia"/>
      </w:rPr>
    </w:pPr>
    <w:r>
      <w:rPr>
        <w:rStyle w:val="19"/>
        <w:rFonts w:eastAsiaTheme="majorEastAsia"/>
      </w:rPr>
      <w:fldChar w:fldCharType="begin"/>
    </w:r>
    <w:r>
      <w:rPr>
        <w:rStyle w:val="19"/>
        <w:rFonts w:eastAsiaTheme="majorEastAsia"/>
      </w:rPr>
      <w:instrText xml:space="preserve">PAGE  </w:instrText>
    </w:r>
    <w:r>
      <w:rPr>
        <w:rStyle w:val="19"/>
        <w:rFonts w:eastAsiaTheme="majorEastAsia"/>
      </w:rPr>
      <w:fldChar w:fldCharType="end"/>
    </w:r>
  </w:p>
  <w:p>
    <w:pPr>
      <w:pStyle w:val="15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11088"/>
    <w:multiLevelType w:val="multilevel"/>
    <w:tmpl w:val="79911088"/>
    <w:lvl w:ilvl="0" w:tentative="0">
      <w:start w:val="1"/>
      <w:numFmt w:val="bullet"/>
      <w:pStyle w:val="36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AEC"/>
    <w:rsid w:val="0003132C"/>
    <w:rsid w:val="0007060D"/>
    <w:rsid w:val="00070B25"/>
    <w:rsid w:val="000916DD"/>
    <w:rsid w:val="000F1480"/>
    <w:rsid w:val="001008BA"/>
    <w:rsid w:val="001139B2"/>
    <w:rsid w:val="00151EA5"/>
    <w:rsid w:val="00156AEE"/>
    <w:rsid w:val="0017437F"/>
    <w:rsid w:val="001E0596"/>
    <w:rsid w:val="00206584"/>
    <w:rsid w:val="0024044B"/>
    <w:rsid w:val="0026614E"/>
    <w:rsid w:val="002B6F61"/>
    <w:rsid w:val="00341A06"/>
    <w:rsid w:val="0034637D"/>
    <w:rsid w:val="003632CF"/>
    <w:rsid w:val="00370AA3"/>
    <w:rsid w:val="00381BDA"/>
    <w:rsid w:val="003A2BA5"/>
    <w:rsid w:val="003D6031"/>
    <w:rsid w:val="003D7750"/>
    <w:rsid w:val="003E0DF7"/>
    <w:rsid w:val="003E13EC"/>
    <w:rsid w:val="00401224"/>
    <w:rsid w:val="00435255"/>
    <w:rsid w:val="00441D3A"/>
    <w:rsid w:val="004948E2"/>
    <w:rsid w:val="0049596B"/>
    <w:rsid w:val="004C7DF8"/>
    <w:rsid w:val="00523F01"/>
    <w:rsid w:val="005611B7"/>
    <w:rsid w:val="0057006B"/>
    <w:rsid w:val="005B06B6"/>
    <w:rsid w:val="005B7382"/>
    <w:rsid w:val="00621912"/>
    <w:rsid w:val="006A2FD2"/>
    <w:rsid w:val="006F651B"/>
    <w:rsid w:val="007114FA"/>
    <w:rsid w:val="00760611"/>
    <w:rsid w:val="00780150"/>
    <w:rsid w:val="007C42A9"/>
    <w:rsid w:val="007D0BE3"/>
    <w:rsid w:val="00840346"/>
    <w:rsid w:val="0084156E"/>
    <w:rsid w:val="00843833"/>
    <w:rsid w:val="00905EAC"/>
    <w:rsid w:val="00917929"/>
    <w:rsid w:val="0092284B"/>
    <w:rsid w:val="0092494B"/>
    <w:rsid w:val="0094188B"/>
    <w:rsid w:val="009715A0"/>
    <w:rsid w:val="00980E09"/>
    <w:rsid w:val="009863B6"/>
    <w:rsid w:val="009E5D88"/>
    <w:rsid w:val="00A53210"/>
    <w:rsid w:val="00A649E2"/>
    <w:rsid w:val="00A74A62"/>
    <w:rsid w:val="00A75788"/>
    <w:rsid w:val="00A92ABF"/>
    <w:rsid w:val="00AC78C2"/>
    <w:rsid w:val="00AE7D4F"/>
    <w:rsid w:val="00AF0BCC"/>
    <w:rsid w:val="00B22B68"/>
    <w:rsid w:val="00B52AEC"/>
    <w:rsid w:val="00B71BD0"/>
    <w:rsid w:val="00B74D75"/>
    <w:rsid w:val="00B838DE"/>
    <w:rsid w:val="00BE7E00"/>
    <w:rsid w:val="00C40504"/>
    <w:rsid w:val="00C7115B"/>
    <w:rsid w:val="00C753C5"/>
    <w:rsid w:val="00C76B76"/>
    <w:rsid w:val="00C96D49"/>
    <w:rsid w:val="00CC125B"/>
    <w:rsid w:val="00CD22EC"/>
    <w:rsid w:val="00D12DF2"/>
    <w:rsid w:val="00D24D22"/>
    <w:rsid w:val="00D3116A"/>
    <w:rsid w:val="00D35C26"/>
    <w:rsid w:val="00D77215"/>
    <w:rsid w:val="00D9229C"/>
    <w:rsid w:val="00DF5201"/>
    <w:rsid w:val="00E13C45"/>
    <w:rsid w:val="00E2146E"/>
    <w:rsid w:val="00E3300A"/>
    <w:rsid w:val="00E65C7A"/>
    <w:rsid w:val="00ED7DCB"/>
    <w:rsid w:val="00F2002B"/>
    <w:rsid w:val="00F45D35"/>
    <w:rsid w:val="00F73A0E"/>
    <w:rsid w:val="00FB3589"/>
    <w:rsid w:val="00FB707D"/>
    <w:rsid w:val="00FE207C"/>
    <w:rsid w:val="00FF4494"/>
    <w:rsid w:val="00FF7F94"/>
    <w:rsid w:val="42DC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88" w:lineRule="auto"/>
    </w:pPr>
    <w:rPr>
      <w:rFonts w:asciiTheme="minorHAnsi" w:hAnsiTheme="minorHAnsi" w:eastAsiaTheme="minorHAnsi" w:cstheme="minorBidi"/>
      <w:iCs/>
      <w:sz w:val="21"/>
      <w:szCs w:val="21"/>
      <w:lang w:val="ru-RU" w:eastAsia="en-US" w:bidi="ar-SA"/>
    </w:rPr>
  </w:style>
  <w:style w:type="paragraph" w:styleId="2">
    <w:name w:val="heading 1"/>
    <w:basedOn w:val="1"/>
    <w:next w:val="1"/>
    <w:link w:val="23"/>
    <w:qFormat/>
    <w:uiPriority w:val="9"/>
    <w:pPr>
      <w:pBdr>
        <w:top w:val="single" w:color="C0504D" w:themeColor="accent2" w:sz="12" w:space="1"/>
        <w:left w:val="single" w:color="C0504D" w:themeColor="accent2" w:sz="12" w:space="4"/>
        <w:bottom w:val="single" w:color="C0504D" w:themeColor="accent2" w:sz="12" w:space="1"/>
        <w:right w:val="single" w:color="C0504D" w:themeColor="accent2" w:sz="12" w:space="4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3">
    <w:name w:val="heading 2"/>
    <w:basedOn w:val="1"/>
    <w:next w:val="1"/>
    <w:link w:val="24"/>
    <w:unhideWhenUsed/>
    <w:qFormat/>
    <w:uiPriority w:val="9"/>
    <w:pPr>
      <w:spacing w:before="200" w:after="60" w:line="240" w:lineRule="auto"/>
      <w:contextualSpacing/>
      <w:outlineLvl w:val="1"/>
    </w:pPr>
    <w:rPr>
      <w:rFonts w:asciiTheme="majorHAnsi" w:hAnsiTheme="majorHAnsi" w:eastAsiaTheme="majorEastAsia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4">
    <w:name w:val="heading 3"/>
    <w:basedOn w:val="1"/>
    <w:next w:val="1"/>
    <w:link w:val="25"/>
    <w:unhideWhenUsed/>
    <w:qFormat/>
    <w:uiPriority w:val="9"/>
    <w:pPr>
      <w:spacing w:before="200" w:after="100" w:line="240" w:lineRule="auto"/>
      <w:contextualSpacing/>
      <w:outlineLvl w:val="2"/>
    </w:pPr>
    <w:rPr>
      <w:rFonts w:asciiTheme="majorHAnsi" w:hAnsiTheme="majorHAnsi" w:eastAsiaTheme="majorEastAsia" w:cstheme="majorBidi"/>
      <w:b/>
      <w:bCs/>
      <w:smallCaps/>
      <w:color w:val="953735" w:themeColor="accent2" w:themeShade="BF"/>
      <w:spacing w:val="24"/>
      <w:sz w:val="28"/>
      <w:szCs w:val="22"/>
    </w:rPr>
  </w:style>
  <w:style w:type="paragraph" w:styleId="5">
    <w:name w:val="heading 4"/>
    <w:basedOn w:val="1"/>
    <w:next w:val="1"/>
    <w:link w:val="26"/>
    <w:unhideWhenUsed/>
    <w:qFormat/>
    <w:uiPriority w:val="9"/>
    <w:pPr>
      <w:spacing w:before="200" w:after="100" w:line="240" w:lineRule="auto"/>
      <w:contextualSpacing/>
      <w:outlineLvl w:val="3"/>
    </w:pPr>
    <w:rPr>
      <w:rFonts w:asciiTheme="majorHAnsi" w:hAnsiTheme="majorHAnsi" w:eastAsiaTheme="majorEastAsia" w:cstheme="majorBidi"/>
      <w:b/>
      <w:bCs/>
      <w:color w:val="376092" w:themeColor="accent1" w:themeShade="BF"/>
      <w:sz w:val="24"/>
      <w:szCs w:val="22"/>
    </w:rPr>
  </w:style>
  <w:style w:type="paragraph" w:styleId="6">
    <w:name w:val="heading 5"/>
    <w:basedOn w:val="1"/>
    <w:next w:val="1"/>
    <w:link w:val="27"/>
    <w:unhideWhenUsed/>
    <w:qFormat/>
    <w:uiPriority w:val="9"/>
    <w:pPr>
      <w:spacing w:before="200" w:after="100" w:line="240" w:lineRule="auto"/>
      <w:contextualSpacing/>
      <w:outlineLvl w:val="4"/>
    </w:pPr>
    <w:rPr>
      <w:rFonts w:asciiTheme="majorHAnsi" w:hAnsiTheme="majorHAnsi" w:eastAsiaTheme="majorEastAsia" w:cstheme="majorBidi"/>
      <w:bCs/>
      <w:caps/>
      <w:color w:val="953735" w:themeColor="accent2" w:themeShade="BF"/>
      <w:sz w:val="22"/>
      <w:szCs w:val="22"/>
    </w:rPr>
  </w:style>
  <w:style w:type="paragraph" w:styleId="7">
    <w:name w:val="heading 6"/>
    <w:basedOn w:val="1"/>
    <w:next w:val="1"/>
    <w:link w:val="28"/>
    <w:unhideWhenUsed/>
    <w:qFormat/>
    <w:uiPriority w:val="9"/>
    <w:pPr>
      <w:spacing w:before="200" w:after="100" w:line="240" w:lineRule="auto"/>
      <w:contextualSpacing/>
      <w:outlineLvl w:val="5"/>
    </w:pPr>
    <w:rPr>
      <w:rFonts w:asciiTheme="majorHAnsi" w:hAnsiTheme="majorHAnsi" w:eastAsiaTheme="majorEastAsia" w:cstheme="majorBidi"/>
      <w:color w:val="376092" w:themeColor="accent1" w:themeShade="BF"/>
      <w:sz w:val="22"/>
      <w:szCs w:val="22"/>
    </w:rPr>
  </w:style>
  <w:style w:type="paragraph" w:styleId="8">
    <w:name w:val="heading 7"/>
    <w:basedOn w:val="1"/>
    <w:next w:val="1"/>
    <w:link w:val="29"/>
    <w:unhideWhenUsed/>
    <w:qFormat/>
    <w:uiPriority w:val="9"/>
    <w:pPr>
      <w:spacing w:before="200" w:after="100" w:line="240" w:lineRule="auto"/>
      <w:contextualSpacing/>
      <w:outlineLvl w:val="6"/>
    </w:pPr>
    <w:rPr>
      <w:rFonts w:asciiTheme="majorHAnsi" w:hAnsiTheme="majorHAnsi" w:eastAsiaTheme="majorEastAsia" w:cstheme="majorBidi"/>
      <w:color w:val="953735" w:themeColor="accent2" w:themeShade="BF"/>
      <w:sz w:val="22"/>
      <w:szCs w:val="22"/>
    </w:rPr>
  </w:style>
  <w:style w:type="paragraph" w:styleId="9">
    <w:name w:val="heading 8"/>
    <w:basedOn w:val="1"/>
    <w:next w:val="1"/>
    <w:link w:val="30"/>
    <w:unhideWhenUsed/>
    <w:qFormat/>
    <w:uiPriority w:val="9"/>
    <w:pPr>
      <w:spacing w:before="200" w:after="100" w:line="240" w:lineRule="auto"/>
      <w:contextualSpacing/>
      <w:outlineLvl w:val="7"/>
    </w:pPr>
    <w:rPr>
      <w:rFonts w:asciiTheme="majorHAnsi" w:hAnsiTheme="majorHAnsi" w:eastAsiaTheme="majorEastAsia" w:cstheme="majorBidi"/>
      <w:color w:val="4F81BD" w:themeColor="accent1"/>
      <w:sz w:val="22"/>
      <w:szCs w:val="22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31"/>
    <w:unhideWhenUsed/>
    <w:qFormat/>
    <w:uiPriority w:val="9"/>
    <w:pPr>
      <w:spacing w:before="200" w:after="100" w:line="240" w:lineRule="auto"/>
      <w:contextualSpacing/>
      <w:outlineLvl w:val="8"/>
    </w:pPr>
    <w:rPr>
      <w:rFonts w:asciiTheme="majorHAnsi" w:hAnsiTheme="majorHAnsi" w:eastAsiaTheme="majorEastAsia" w:cstheme="majorBidi"/>
      <w:smallCaps/>
      <w:color w:val="C0504D" w:themeColor="accent2"/>
      <w:sz w:val="20"/>
      <w14:textFill>
        <w14:solidFill>
          <w14:schemeClr w14:val="accent2"/>
        </w14:solidFill>
      </w14:textFill>
    </w:rPr>
  </w:style>
  <w:style w:type="character" w:default="1" w:styleId="17">
    <w:name w:val="Default Paragraph Font"/>
    <w:unhideWhenUsed/>
    <w:qFormat/>
    <w:uiPriority w:val="1"/>
  </w:style>
  <w:style w:type="table" w:default="1" w:styleId="2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49"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2">
    <w:name w:val="caption"/>
    <w:basedOn w:val="1"/>
    <w:next w:val="1"/>
    <w:unhideWhenUsed/>
    <w:qFormat/>
    <w:uiPriority w:val="35"/>
    <w:rPr>
      <w:b/>
      <w:bCs/>
      <w:color w:val="953735" w:themeColor="accent2" w:themeShade="BF"/>
      <w:sz w:val="18"/>
      <w:szCs w:val="18"/>
    </w:rPr>
  </w:style>
  <w:style w:type="paragraph" w:styleId="13">
    <w:name w:val="header"/>
    <w:basedOn w:val="1"/>
    <w:link w:val="50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4">
    <w:name w:val="Title"/>
    <w:basedOn w:val="1"/>
    <w:next w:val="1"/>
    <w:link w:val="32"/>
    <w:qFormat/>
    <w:uiPriority w:val="10"/>
    <w:pPr>
      <w:shd w:val="clear" w:color="auto" w:fill="FFFFFF" w:themeFill="background1"/>
      <w:spacing w:after="120" w:line="240" w:lineRule="auto"/>
    </w:pPr>
    <w:rPr>
      <w:rFonts w:asciiTheme="majorHAnsi" w:hAnsiTheme="majorHAnsi" w:eastAsiaTheme="majorEastAsia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  <w14:textFill>
        <w14:solidFill>
          <w14:schemeClr w14:val="bg1"/>
        </w14:solidFill>
      </w14:textFill>
    </w:rPr>
  </w:style>
  <w:style w:type="paragraph" w:styleId="15">
    <w:name w:val="footer"/>
    <w:basedOn w:val="1"/>
    <w:link w:val="4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6">
    <w:name w:val="Subtitle"/>
    <w:basedOn w:val="1"/>
    <w:next w:val="1"/>
    <w:link w:val="33"/>
    <w:qFormat/>
    <w:uiPriority w:val="11"/>
    <w:pPr>
      <w:spacing w:before="200" w:after="360" w:line="240" w:lineRule="auto"/>
    </w:pPr>
    <w:rPr>
      <w:rFonts w:asciiTheme="majorHAnsi" w:hAnsiTheme="majorHAnsi" w:eastAsiaTheme="majorEastAsia" w:cstheme="majorBidi"/>
      <w:color w:val="1F497D" w:themeColor="text2"/>
      <w:spacing w:val="20"/>
      <w:sz w:val="24"/>
      <w:szCs w:val="24"/>
      <w14:textFill>
        <w14:solidFill>
          <w14:schemeClr w14:val="tx2"/>
        </w14:solidFill>
      </w14:textFill>
    </w:rPr>
  </w:style>
  <w:style w:type="character" w:styleId="18">
    <w:name w:val="Emphasis"/>
    <w:qFormat/>
    <w:uiPriority w:val="20"/>
    <w:rPr>
      <w:rFonts w:eastAsiaTheme="majorEastAsia" w:cstheme="majorBidi"/>
      <w:b/>
      <w:bCs/>
      <w:color w:val="953735" w:themeColor="accent2" w:themeShade="BF"/>
      <w:bdr w:val="single" w:color="EEECE1" w:themeColor="background2" w:sz="18" w:space="0"/>
      <w:shd w:val="clear" w:color="auto" w:fill="EEECE1" w:themeFill="background2"/>
    </w:rPr>
  </w:style>
  <w:style w:type="character" w:styleId="19">
    <w:name w:val="page number"/>
    <w:basedOn w:val="17"/>
    <w:qFormat/>
    <w:uiPriority w:val="0"/>
  </w:style>
  <w:style w:type="character" w:styleId="20">
    <w:name w:val="Strong"/>
    <w:qFormat/>
    <w:uiPriority w:val="22"/>
    <w:rPr>
      <w:b/>
      <w:bCs/>
      <w:spacing w:val="0"/>
    </w:rPr>
  </w:style>
  <w:style w:type="table" w:styleId="22">
    <w:name w:val="Table Grid"/>
    <w:basedOn w:val="21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Заголовок 1 Знак"/>
    <w:basedOn w:val="17"/>
    <w:link w:val="2"/>
    <w:qFormat/>
    <w:uiPriority w:val="9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24">
    <w:name w:val="Заголовок 2 Знак"/>
    <w:basedOn w:val="17"/>
    <w:link w:val="3"/>
    <w:semiHidden/>
    <w:qFormat/>
    <w:uiPriority w:val="9"/>
    <w:rPr>
      <w:rFonts w:asciiTheme="majorHAnsi" w:hAnsiTheme="majorHAnsi" w:eastAsiaTheme="majorEastAsia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25">
    <w:name w:val="Заголовок 3 Знак"/>
    <w:basedOn w:val="17"/>
    <w:link w:val="4"/>
    <w:semiHidden/>
    <w:qFormat/>
    <w:uiPriority w:val="9"/>
    <w:rPr>
      <w:rFonts w:asciiTheme="majorHAnsi" w:hAnsiTheme="majorHAnsi" w:eastAsiaTheme="majorEastAsia" w:cstheme="majorBidi"/>
      <w:b/>
      <w:bCs/>
      <w:iCs/>
      <w:smallCaps/>
      <w:color w:val="953735" w:themeColor="accent2" w:themeShade="BF"/>
      <w:spacing w:val="24"/>
      <w:sz w:val="28"/>
    </w:rPr>
  </w:style>
  <w:style w:type="character" w:customStyle="1" w:styleId="26">
    <w:name w:val="Заголовок 4 Знак"/>
    <w:basedOn w:val="17"/>
    <w:link w:val="5"/>
    <w:semiHidden/>
    <w:qFormat/>
    <w:uiPriority w:val="9"/>
    <w:rPr>
      <w:rFonts w:asciiTheme="majorHAnsi" w:hAnsiTheme="majorHAnsi" w:eastAsiaTheme="majorEastAsia" w:cstheme="majorBidi"/>
      <w:b/>
      <w:bCs/>
      <w:iCs/>
      <w:color w:val="376092" w:themeColor="accent1" w:themeShade="BF"/>
      <w:sz w:val="24"/>
    </w:rPr>
  </w:style>
  <w:style w:type="character" w:customStyle="1" w:styleId="27">
    <w:name w:val="Заголовок 5 Знак"/>
    <w:basedOn w:val="17"/>
    <w:link w:val="6"/>
    <w:semiHidden/>
    <w:qFormat/>
    <w:uiPriority w:val="9"/>
    <w:rPr>
      <w:rFonts w:asciiTheme="majorHAnsi" w:hAnsiTheme="majorHAnsi" w:eastAsiaTheme="majorEastAsia" w:cstheme="majorBidi"/>
      <w:bCs/>
      <w:iCs/>
      <w:caps/>
      <w:color w:val="953735" w:themeColor="accent2" w:themeShade="BF"/>
    </w:rPr>
  </w:style>
  <w:style w:type="character" w:customStyle="1" w:styleId="28">
    <w:name w:val="Заголовок 6 Знак"/>
    <w:basedOn w:val="17"/>
    <w:link w:val="7"/>
    <w:semiHidden/>
    <w:uiPriority w:val="9"/>
    <w:rPr>
      <w:rFonts w:asciiTheme="majorHAnsi" w:hAnsiTheme="majorHAnsi" w:eastAsiaTheme="majorEastAsia" w:cstheme="majorBidi"/>
      <w:iCs/>
      <w:color w:val="376092" w:themeColor="accent1" w:themeShade="BF"/>
    </w:rPr>
  </w:style>
  <w:style w:type="character" w:customStyle="1" w:styleId="29">
    <w:name w:val="Заголовок 7 Знак"/>
    <w:basedOn w:val="17"/>
    <w:link w:val="8"/>
    <w:semiHidden/>
    <w:uiPriority w:val="9"/>
    <w:rPr>
      <w:rFonts w:asciiTheme="majorHAnsi" w:hAnsiTheme="majorHAnsi" w:eastAsiaTheme="majorEastAsia" w:cstheme="majorBidi"/>
      <w:iCs/>
      <w:color w:val="953735" w:themeColor="accent2" w:themeShade="BF"/>
    </w:rPr>
  </w:style>
  <w:style w:type="character" w:customStyle="1" w:styleId="30">
    <w:name w:val="Заголовок 8 Знак"/>
    <w:basedOn w:val="17"/>
    <w:link w:val="9"/>
    <w:semiHidden/>
    <w:uiPriority w:val="9"/>
    <w:rPr>
      <w:rFonts w:asciiTheme="majorHAnsi" w:hAnsiTheme="majorHAnsi" w:eastAsiaTheme="majorEastAsia" w:cstheme="majorBidi"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1">
    <w:name w:val="Заголовок 9 Знак"/>
    <w:basedOn w:val="17"/>
    <w:link w:val="10"/>
    <w:semiHidden/>
    <w:qFormat/>
    <w:uiPriority w:val="9"/>
    <w:rPr>
      <w:rFonts w:asciiTheme="majorHAnsi" w:hAnsiTheme="majorHAnsi" w:eastAsiaTheme="majorEastAsia" w:cstheme="majorBidi"/>
      <w:iCs/>
      <w:smallCaps/>
      <w:color w:val="C0504D" w:themeColor="accent2"/>
      <w:sz w:val="20"/>
      <w:szCs w:val="21"/>
      <w14:textFill>
        <w14:solidFill>
          <w14:schemeClr w14:val="accent2"/>
        </w14:solidFill>
      </w14:textFill>
    </w:rPr>
  </w:style>
  <w:style w:type="character" w:customStyle="1" w:styleId="32">
    <w:name w:val="Название Знак"/>
    <w:basedOn w:val="17"/>
    <w:link w:val="14"/>
    <w:uiPriority w:val="10"/>
    <w:rPr>
      <w:rFonts w:asciiTheme="majorHAnsi" w:hAnsiTheme="majorHAnsi" w:eastAsiaTheme="majorEastAsia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  <w14:textFill>
        <w14:solidFill>
          <w14:schemeClr w14:val="bg1"/>
        </w14:solidFill>
      </w14:textFill>
    </w:rPr>
  </w:style>
  <w:style w:type="character" w:customStyle="1" w:styleId="33">
    <w:name w:val="Подзаголовок Знак"/>
    <w:basedOn w:val="17"/>
    <w:link w:val="16"/>
    <w:uiPriority w:val="11"/>
    <w:rPr>
      <w:rFonts w:asciiTheme="majorHAnsi" w:hAnsiTheme="majorHAnsi" w:eastAsiaTheme="majorEastAsia" w:cstheme="majorBidi"/>
      <w:iCs/>
      <w:color w:val="1F497D" w:themeColor="text2"/>
      <w:spacing w:val="20"/>
      <w:sz w:val="24"/>
      <w:szCs w:val="24"/>
      <w14:textFill>
        <w14:solidFill>
          <w14:schemeClr w14:val="tx2"/>
        </w14:solidFill>
      </w14:textFill>
    </w:rPr>
  </w:style>
  <w:style w:type="paragraph" w:customStyle="1" w:styleId="34">
    <w:name w:val="No Spacing"/>
    <w:basedOn w:val="1"/>
    <w:link w:val="35"/>
    <w:qFormat/>
    <w:uiPriority w:val="1"/>
    <w:pPr>
      <w:spacing w:after="0" w:line="240" w:lineRule="auto"/>
    </w:pPr>
  </w:style>
  <w:style w:type="character" w:customStyle="1" w:styleId="35">
    <w:name w:val="Без интервала Знак"/>
    <w:basedOn w:val="17"/>
    <w:link w:val="34"/>
    <w:uiPriority w:val="1"/>
    <w:rPr>
      <w:iCs/>
      <w:sz w:val="21"/>
      <w:szCs w:val="21"/>
    </w:rPr>
  </w:style>
  <w:style w:type="paragraph" w:customStyle="1" w:styleId="36">
    <w:name w:val="List Paragraph"/>
    <w:basedOn w:val="1"/>
    <w:qFormat/>
    <w:uiPriority w:val="34"/>
    <w:pPr>
      <w:numPr>
        <w:ilvl w:val="0"/>
        <w:numId w:val="1"/>
      </w:numPr>
      <w:contextualSpacing/>
    </w:pPr>
    <w:rPr>
      <w:sz w:val="22"/>
    </w:rPr>
  </w:style>
  <w:style w:type="paragraph" w:customStyle="1" w:styleId="37">
    <w:name w:val="Quote"/>
    <w:basedOn w:val="1"/>
    <w:next w:val="1"/>
    <w:link w:val="38"/>
    <w:qFormat/>
    <w:uiPriority w:val="29"/>
    <w:rPr>
      <w:b/>
      <w:i/>
      <w:color w:val="C0504D" w:themeColor="accent2"/>
      <w:sz w:val="24"/>
      <w14:textFill>
        <w14:solidFill>
          <w14:schemeClr w14:val="accent2"/>
        </w14:solidFill>
      </w14:textFill>
    </w:rPr>
  </w:style>
  <w:style w:type="character" w:customStyle="1" w:styleId="38">
    <w:name w:val="Цитата 2 Знак"/>
    <w:basedOn w:val="17"/>
    <w:link w:val="37"/>
    <w:uiPriority w:val="29"/>
    <w:rPr>
      <w:b/>
      <w:i/>
      <w:iCs/>
      <w:color w:val="C0504D" w:themeColor="accent2"/>
      <w:sz w:val="24"/>
      <w:szCs w:val="21"/>
      <w14:textFill>
        <w14:solidFill>
          <w14:schemeClr w14:val="accent2"/>
        </w14:solidFill>
      </w14:textFill>
    </w:rPr>
  </w:style>
  <w:style w:type="paragraph" w:customStyle="1" w:styleId="39">
    <w:name w:val="Intense Quote"/>
    <w:basedOn w:val="1"/>
    <w:next w:val="1"/>
    <w:link w:val="40"/>
    <w:qFormat/>
    <w:uiPriority w:val="30"/>
    <w:pPr>
      <w:pBdr>
        <w:top w:val="dotted" w:color="C0504D" w:themeColor="accent2" w:sz="8" w:space="10"/>
        <w:bottom w:val="dotted" w:color="C0504D" w:themeColor="accent2" w:sz="8" w:space="10"/>
      </w:pBdr>
      <w:spacing w:line="300" w:lineRule="auto"/>
      <w:ind w:left="2160" w:right="2160"/>
      <w:jc w:val="center"/>
    </w:pPr>
    <w:rPr>
      <w:rFonts w:asciiTheme="majorHAnsi" w:hAnsiTheme="majorHAnsi" w:eastAsiaTheme="majorEastAsia" w:cstheme="majorBidi"/>
      <w:b/>
      <w:bCs/>
      <w:i/>
      <w:color w:val="C0504D" w:themeColor="accent2"/>
      <w:sz w:val="20"/>
      <w:szCs w:val="20"/>
      <w14:textFill>
        <w14:solidFill>
          <w14:schemeClr w14:val="accent2"/>
        </w14:solidFill>
      </w14:textFill>
    </w:rPr>
  </w:style>
  <w:style w:type="character" w:customStyle="1" w:styleId="40">
    <w:name w:val="Выделенная цитата Знак"/>
    <w:basedOn w:val="17"/>
    <w:link w:val="39"/>
    <w:uiPriority w:val="30"/>
    <w:rPr>
      <w:rFonts w:asciiTheme="majorHAnsi" w:hAnsiTheme="majorHAnsi" w:eastAsiaTheme="majorEastAsia" w:cstheme="majorBidi"/>
      <w:b/>
      <w:bCs/>
      <w:i/>
      <w:iCs/>
      <w:color w:val="C0504D" w:themeColor="accent2"/>
      <w:sz w:val="20"/>
      <w:szCs w:val="20"/>
      <w14:textFill>
        <w14:solidFill>
          <w14:schemeClr w14:val="accent2"/>
        </w14:solidFill>
      </w14:textFill>
    </w:rPr>
  </w:style>
  <w:style w:type="character" w:customStyle="1" w:styleId="41">
    <w:name w:val="Subtle Emphasis"/>
    <w:qFormat/>
    <w:uiPriority w:val="19"/>
    <w:rPr>
      <w:rFonts w:asciiTheme="majorHAnsi" w:hAnsiTheme="majorHAnsi" w:eastAsiaTheme="majorEastAsia" w:cstheme="majorBidi"/>
      <w:b/>
      <w:i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2">
    <w:name w:val="Intense Emphasis"/>
    <w:qFormat/>
    <w:uiPriority w:val="21"/>
    <w:rPr>
      <w:rFonts w:asciiTheme="majorHAnsi" w:hAnsiTheme="majorHAnsi" w:eastAsiaTheme="majorEastAsia" w:cstheme="majorBidi"/>
      <w:b/>
      <w:bCs/>
      <w:i/>
      <w:iCs/>
      <w:color w:val="FFFFFF" w:themeColor="background1"/>
      <w:bdr w:val="single" w:color="C0504D" w:themeColor="accent2" w:sz="18" w:space="0"/>
      <w:shd w:val="clear" w:color="auto" w:fill="C0504D" w:themeFill="accent2"/>
      <w:vertAlign w:val="baseline"/>
      <w14:textFill>
        <w14:solidFill>
          <w14:schemeClr w14:val="bg1"/>
        </w14:solidFill>
      </w14:textFill>
    </w:rPr>
  </w:style>
  <w:style w:type="character" w:customStyle="1" w:styleId="43">
    <w:name w:val="Subtle Reference"/>
    <w:qFormat/>
    <w:uiPriority w:val="31"/>
    <w:rPr>
      <w:i/>
      <w:iCs/>
      <w:smallCaps/>
      <w:color w:val="C0504D" w:themeColor="accent2"/>
      <w:u w:color="C0504D" w:themeColor="accent2"/>
      <w14:textFill>
        <w14:solidFill>
          <w14:schemeClr w14:val="accent2"/>
        </w14:solidFill>
      </w14:textFill>
    </w:rPr>
  </w:style>
  <w:style w:type="character" w:customStyle="1" w:styleId="44">
    <w:name w:val="Intense Reference"/>
    <w:qFormat/>
    <w:uiPriority w:val="32"/>
    <w:rPr>
      <w:b/>
      <w:bCs/>
      <w:i/>
      <w:iCs/>
      <w:smallCaps/>
      <w:color w:val="C0504D" w:themeColor="accent2"/>
      <w:u w:color="C0504D" w:themeColor="accent2"/>
      <w14:textFill>
        <w14:solidFill>
          <w14:schemeClr w14:val="accent2"/>
        </w14:solidFill>
      </w14:textFill>
    </w:rPr>
  </w:style>
  <w:style w:type="character" w:customStyle="1" w:styleId="45">
    <w:name w:val="Book Title"/>
    <w:qFormat/>
    <w:uiPriority w:val="33"/>
    <w:rPr>
      <w:rFonts w:asciiTheme="majorHAnsi" w:hAnsiTheme="majorHAnsi" w:eastAsiaTheme="majorEastAsia" w:cstheme="majorBidi"/>
      <w:b/>
      <w:bCs/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paragraph" w:customStyle="1" w:styleId="46">
    <w:name w:val="TOC Heading"/>
    <w:basedOn w:val="2"/>
    <w:next w:val="1"/>
    <w:unhideWhenUsed/>
    <w:qFormat/>
    <w:uiPriority w:val="39"/>
    <w:pPr>
      <w:outlineLvl w:val="9"/>
    </w:pPr>
  </w:style>
  <w:style w:type="character" w:customStyle="1" w:styleId="47">
    <w:name w:val="Нижний колонтитул Знак"/>
    <w:basedOn w:val="17"/>
    <w:link w:val="15"/>
    <w:qFormat/>
    <w:uiPriority w:val="99"/>
    <w:rPr>
      <w:iCs/>
      <w:sz w:val="21"/>
      <w:szCs w:val="21"/>
    </w:rPr>
  </w:style>
  <w:style w:type="table" w:customStyle="1" w:styleId="48">
    <w:name w:val="Сетка таблицы1"/>
    <w:basedOn w:val="21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9">
    <w:name w:val="Текст выноски Знак"/>
    <w:basedOn w:val="17"/>
    <w:link w:val="11"/>
    <w:semiHidden/>
    <w:uiPriority w:val="99"/>
    <w:rPr>
      <w:rFonts w:ascii="Tahoma" w:hAnsi="Tahoma" w:cs="Tahoma"/>
      <w:iCs/>
      <w:sz w:val="16"/>
      <w:szCs w:val="16"/>
    </w:rPr>
  </w:style>
  <w:style w:type="character" w:customStyle="1" w:styleId="50">
    <w:name w:val="Верхний колонтитул Знак"/>
    <w:basedOn w:val="17"/>
    <w:link w:val="13"/>
    <w:uiPriority w:val="99"/>
    <w:rPr>
      <w:iCs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CFDC2D-C02A-475A-B367-5179140ED1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*</Company>
  <Pages>1</Pages>
  <Words>2631</Words>
  <Characters>14999</Characters>
  <Lines>124</Lines>
  <Paragraphs>35</Paragraphs>
  <TotalTime>0</TotalTime>
  <ScaleCrop>false</ScaleCrop>
  <LinksUpToDate>false</LinksUpToDate>
  <CharactersWithSpaces>17595</CharactersWithSpaces>
  <Application>WPS Office_10.2.0.5965_F1E327BC-269C-435d-A152-05C5408002CA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2017-11-20T11:18:00Z</dcterms:created>
  <dc:creator>StepanenkoNP</dc:creator>
  <cp:lastModifiedBy>runti</cp:lastModifiedBy>
  <cp:lastPrinted>2017-11-30T11:05:00Z</cp:lastPrinted>
  <dcterms:modified xsi:type="dcterms:W3CDTF">2017-12-19T08:44:42Z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1049-10.2.0.5965</vt:lpwstr>
  </property>
</Properties>
</file>