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190C10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190C10">
        <w:rPr>
          <w:rFonts w:ascii="Times New Roman" w:hAnsi="Times New Roman" w:cs="Times New Roman"/>
          <w:sz w:val="24"/>
          <w:szCs w:val="24"/>
        </w:rPr>
        <w:t>11</w:t>
      </w:r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190C1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B208A">
        <w:rPr>
          <w:rFonts w:ascii="Times New Roman" w:hAnsi="Times New Roman" w:cs="Times New Roman"/>
          <w:sz w:val="24"/>
          <w:szCs w:val="24"/>
        </w:rPr>
        <w:t xml:space="preserve"> </w:t>
      </w:r>
      <w:r w:rsidR="00ED4E6F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>201</w:t>
      </w:r>
      <w:r w:rsidR="007E7DA4">
        <w:rPr>
          <w:rFonts w:ascii="Times New Roman" w:hAnsi="Times New Roman" w:cs="Times New Roman"/>
          <w:sz w:val="24"/>
          <w:szCs w:val="24"/>
        </w:rPr>
        <w:t>4</w:t>
      </w:r>
      <w:r w:rsidRPr="00DA5DA4">
        <w:rPr>
          <w:rFonts w:ascii="Times New Roman" w:hAnsi="Times New Roman" w:cs="Times New Roman"/>
          <w:sz w:val="24"/>
          <w:szCs w:val="24"/>
        </w:rPr>
        <w:t xml:space="preserve">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C10" w:rsidRPr="00190C10">
        <w:rPr>
          <w:rFonts w:ascii="Times New Roman" w:hAnsi="Times New Roman" w:cs="Times New Roman"/>
          <w:sz w:val="24"/>
          <w:szCs w:val="24"/>
        </w:rPr>
        <w:t>105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г. Клинцы</w:t>
      </w:r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7E05" w:rsidRPr="00DA5DA4" w:rsidRDefault="00D67481" w:rsidP="007E7DA4">
      <w:pPr>
        <w:pStyle w:val="ConsPlusTitle"/>
        <w:ind w:right="311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DA5DA4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0A242D">
        <w:rPr>
          <w:rFonts w:ascii="Times New Roman" w:hAnsi="Times New Roman" w:cs="Times New Roman"/>
          <w:b w:val="0"/>
          <w:i/>
          <w:sz w:val="24"/>
          <w:szCs w:val="24"/>
        </w:rPr>
        <w:t xml:space="preserve"> (в ред. от 16.12.2013 г. № 121, от </w:t>
      </w:r>
      <w:r w:rsidR="000556D6">
        <w:rPr>
          <w:rFonts w:ascii="Times New Roman" w:hAnsi="Times New Roman" w:cs="Times New Roman"/>
          <w:b w:val="0"/>
          <w:i/>
          <w:sz w:val="24"/>
          <w:szCs w:val="24"/>
        </w:rPr>
        <w:t>03.02.2014 г. № 7, от 20.02.2014 г. № 17, от 13.03.2014 г. № 24</w:t>
      </w:r>
      <w:r w:rsidR="00D04311">
        <w:rPr>
          <w:rFonts w:ascii="Times New Roman" w:hAnsi="Times New Roman" w:cs="Times New Roman"/>
          <w:b w:val="0"/>
          <w:i/>
          <w:sz w:val="24"/>
          <w:szCs w:val="24"/>
        </w:rPr>
        <w:t>, от 15.04.2014</w:t>
      </w:r>
      <w:proofErr w:type="gramEnd"/>
      <w:r w:rsidR="00D04311">
        <w:rPr>
          <w:rFonts w:ascii="Times New Roman" w:hAnsi="Times New Roman" w:cs="Times New Roman"/>
          <w:b w:val="0"/>
          <w:i/>
          <w:sz w:val="24"/>
          <w:szCs w:val="24"/>
        </w:rPr>
        <w:t xml:space="preserve"> г. № 35</w:t>
      </w:r>
      <w:r w:rsidR="00A43874">
        <w:rPr>
          <w:rFonts w:ascii="Times New Roman" w:hAnsi="Times New Roman" w:cs="Times New Roman"/>
          <w:b w:val="0"/>
          <w:i/>
          <w:sz w:val="24"/>
          <w:szCs w:val="24"/>
        </w:rPr>
        <w:t>,от 28.04.2014 г. №</w:t>
      </w:r>
      <w:r w:rsidR="007E7DA4">
        <w:rPr>
          <w:rFonts w:ascii="Times New Roman" w:hAnsi="Times New Roman" w:cs="Times New Roman"/>
          <w:b w:val="0"/>
          <w:i/>
          <w:sz w:val="24"/>
          <w:szCs w:val="24"/>
        </w:rPr>
        <w:t>39, от 21.05.2014 г. № 48</w:t>
      </w:r>
      <w:r w:rsidR="007D76DB">
        <w:rPr>
          <w:rFonts w:ascii="Times New Roman" w:hAnsi="Times New Roman" w:cs="Times New Roman"/>
          <w:b w:val="0"/>
          <w:i/>
          <w:sz w:val="24"/>
          <w:szCs w:val="24"/>
        </w:rPr>
        <w:t>, от 28.05.2014 г. № 53, от 03.06.2014 г. № 57</w:t>
      </w:r>
      <w:r w:rsidR="00F52873">
        <w:rPr>
          <w:rFonts w:ascii="Times New Roman" w:hAnsi="Times New Roman" w:cs="Times New Roman"/>
          <w:b w:val="0"/>
          <w:i/>
          <w:sz w:val="24"/>
          <w:szCs w:val="24"/>
        </w:rPr>
        <w:t>, от 09.06.2014 г. № 60</w:t>
      </w:r>
      <w:r w:rsidR="00DE1CE7">
        <w:rPr>
          <w:rFonts w:ascii="Times New Roman" w:hAnsi="Times New Roman" w:cs="Times New Roman"/>
          <w:b w:val="0"/>
          <w:i/>
          <w:sz w:val="24"/>
          <w:szCs w:val="24"/>
        </w:rPr>
        <w:t>, от 18.06.2014 г. № 63</w:t>
      </w:r>
      <w:r w:rsidR="004B1BE4">
        <w:rPr>
          <w:rFonts w:ascii="Times New Roman" w:hAnsi="Times New Roman" w:cs="Times New Roman"/>
          <w:b w:val="0"/>
          <w:i/>
          <w:sz w:val="24"/>
          <w:szCs w:val="24"/>
        </w:rPr>
        <w:t>, от 22.07.2014 г. № 80</w:t>
      </w:r>
      <w:r w:rsidR="000556D6">
        <w:rPr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965EA7" w:rsidRDefault="00965EA7" w:rsidP="00965EA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C7BF5" w:rsidRDefault="000C7BF5" w:rsidP="00965EA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C7BF5" w:rsidRPr="00DA5DA4" w:rsidRDefault="000C7BF5" w:rsidP="00965EA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67481" w:rsidRDefault="00965EA7" w:rsidP="00020C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D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>
        <w:rPr>
          <w:rFonts w:ascii="Times New Roman" w:hAnsi="Times New Roman" w:cs="Times New Roman"/>
          <w:sz w:val="24"/>
          <w:szCs w:val="24"/>
        </w:rPr>
        <w:t xml:space="preserve">приказом  Минфина России от 01.07.2013 № 65н </w:t>
      </w:r>
      <w:r w:rsidR="007E7DA4">
        <w:rPr>
          <w:rFonts w:ascii="Times New Roman" w:hAnsi="Times New Roman" w:cs="Times New Roman"/>
          <w:sz w:val="24"/>
          <w:szCs w:val="24"/>
        </w:rPr>
        <w:t>«</w:t>
      </w:r>
      <w:r w:rsidR="00020C35">
        <w:rPr>
          <w:rFonts w:ascii="Times New Roman" w:hAnsi="Times New Roman" w:cs="Times New Roman"/>
          <w:sz w:val="24"/>
          <w:szCs w:val="24"/>
        </w:rPr>
        <w:t>Об утверждении Указаний о порядке применения бюджетной классификации Российской Федерации</w:t>
      </w:r>
      <w:r w:rsidR="007E7DA4">
        <w:rPr>
          <w:rFonts w:ascii="Times New Roman" w:hAnsi="Times New Roman" w:cs="Times New Roman"/>
          <w:sz w:val="24"/>
          <w:szCs w:val="24"/>
        </w:rPr>
        <w:t>»</w:t>
      </w:r>
      <w:r w:rsidRPr="00DA5DA4">
        <w:rPr>
          <w:rFonts w:ascii="Times New Roman" w:hAnsi="Times New Roman" w:cs="Times New Roman"/>
          <w:sz w:val="24"/>
          <w:szCs w:val="24"/>
        </w:rPr>
        <w:t xml:space="preserve">, </w:t>
      </w:r>
      <w:r w:rsidR="00E114C4" w:rsidRPr="00DA5DA4">
        <w:rPr>
          <w:rFonts w:ascii="Times New Roman" w:hAnsi="Times New Roman" w:cs="Times New Roman"/>
          <w:sz w:val="24"/>
          <w:szCs w:val="24"/>
        </w:rPr>
        <w:t>решен</w:t>
      </w:r>
      <w:r w:rsidR="00020C35">
        <w:rPr>
          <w:rFonts w:ascii="Times New Roman" w:hAnsi="Times New Roman" w:cs="Times New Roman"/>
          <w:sz w:val="24"/>
          <w:szCs w:val="24"/>
        </w:rPr>
        <w:t>ием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 Клинцовского городского Совета народных депутатов</w:t>
      </w:r>
      <w:r w:rsidRPr="00DA5DA4">
        <w:rPr>
          <w:rFonts w:ascii="Times New Roman" w:hAnsi="Times New Roman" w:cs="Times New Roman"/>
          <w:sz w:val="24"/>
          <w:szCs w:val="24"/>
        </w:rPr>
        <w:t xml:space="preserve"> от </w:t>
      </w:r>
      <w:r w:rsidR="00E114C4" w:rsidRPr="00DA5DA4">
        <w:rPr>
          <w:rFonts w:ascii="Times New Roman" w:hAnsi="Times New Roman" w:cs="Times New Roman"/>
          <w:sz w:val="24"/>
          <w:szCs w:val="24"/>
        </w:rPr>
        <w:t>26.03.2008 года № 3-1/451 «Об утверждении положения о порядке формирования, утверждения и контроля бюджета городского округа, а также порядке представления, рассмотрения и утверждения годового отчета об исполнении бюджета городского округа и его внешней проверки</w:t>
      </w:r>
      <w:proofErr w:type="gramEnd"/>
      <w:r w:rsidR="00E114C4" w:rsidRPr="00DA5DA4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="00E114C4" w:rsidRPr="00DA5DA4">
        <w:rPr>
          <w:rFonts w:ascii="Times New Roman" w:hAnsi="Times New Roman" w:cs="Times New Roman"/>
          <w:sz w:val="24"/>
          <w:szCs w:val="24"/>
        </w:rPr>
        <w:t>с изм.</w:t>
      </w:r>
      <w:r w:rsidR="00020C35">
        <w:rPr>
          <w:rFonts w:ascii="Times New Roman" w:hAnsi="Times New Roman" w:cs="Times New Roman"/>
          <w:sz w:val="24"/>
          <w:szCs w:val="24"/>
        </w:rPr>
        <w:t xml:space="preserve"> и доп.),</w:t>
      </w:r>
      <w:r w:rsidRPr="00DA5DA4">
        <w:rPr>
          <w:rFonts w:ascii="Times New Roman" w:hAnsi="Times New Roman" w:cs="Times New Roman"/>
          <w:sz w:val="24"/>
          <w:szCs w:val="24"/>
        </w:rPr>
        <w:t xml:space="preserve"> </w:t>
      </w:r>
      <w:r w:rsidR="00D67481">
        <w:rPr>
          <w:rFonts w:ascii="Times New Roman" w:hAnsi="Times New Roman" w:cs="Times New Roman"/>
          <w:sz w:val="24"/>
          <w:szCs w:val="24"/>
        </w:rPr>
        <w:t>Законом Брянской области от 11 ноября 2013 г. № 113-З «Об областном бюджете на 2014 год и на плановый период 2015 и 2016 годов»</w:t>
      </w:r>
      <w:r w:rsidR="009A7128">
        <w:rPr>
          <w:rFonts w:ascii="Times New Roman" w:hAnsi="Times New Roman" w:cs="Times New Roman"/>
          <w:sz w:val="24"/>
          <w:szCs w:val="24"/>
        </w:rPr>
        <w:t xml:space="preserve"> (с учетом изменений и дополнений)</w:t>
      </w:r>
      <w:r w:rsidR="00D67481">
        <w:rPr>
          <w:rFonts w:ascii="Times New Roman" w:hAnsi="Times New Roman" w:cs="Times New Roman"/>
          <w:sz w:val="24"/>
          <w:szCs w:val="24"/>
        </w:rPr>
        <w:t>,</w:t>
      </w:r>
      <w:r w:rsidR="00DE1CE7">
        <w:rPr>
          <w:rFonts w:ascii="Times New Roman" w:hAnsi="Times New Roman" w:cs="Times New Roman"/>
          <w:sz w:val="24"/>
          <w:szCs w:val="24"/>
        </w:rPr>
        <w:t xml:space="preserve"> уведомлением</w:t>
      </w:r>
      <w:r w:rsidR="004B1BE4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и архитектуры Брянской области от 0</w:t>
      </w:r>
      <w:r w:rsidR="009A7128">
        <w:rPr>
          <w:rFonts w:ascii="Times New Roman" w:hAnsi="Times New Roman" w:cs="Times New Roman"/>
          <w:sz w:val="24"/>
          <w:szCs w:val="24"/>
        </w:rPr>
        <w:t>1</w:t>
      </w:r>
      <w:r w:rsidR="004B1BE4">
        <w:rPr>
          <w:rFonts w:ascii="Times New Roman" w:hAnsi="Times New Roman" w:cs="Times New Roman"/>
          <w:sz w:val="24"/>
          <w:szCs w:val="24"/>
        </w:rPr>
        <w:t xml:space="preserve"> сентября 2014 г. № 0252</w:t>
      </w:r>
      <w:r w:rsidR="00DE1CE7">
        <w:rPr>
          <w:rFonts w:ascii="Times New Roman" w:hAnsi="Times New Roman" w:cs="Times New Roman"/>
          <w:sz w:val="24"/>
          <w:szCs w:val="24"/>
        </w:rPr>
        <w:t>,</w:t>
      </w:r>
      <w:r w:rsidR="00D67481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>в целях организации работы по применению и детализации бюджетной классификации при формировании и исполнении бюджета</w:t>
      </w:r>
      <w:proofErr w:type="gramEnd"/>
      <w:r w:rsidRPr="00DA5DA4">
        <w:rPr>
          <w:rFonts w:ascii="Times New Roman" w:hAnsi="Times New Roman" w:cs="Times New Roman"/>
          <w:sz w:val="24"/>
          <w:szCs w:val="24"/>
        </w:rPr>
        <w:t xml:space="preserve">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DA5DA4">
        <w:rPr>
          <w:rFonts w:ascii="Times New Roman" w:hAnsi="Times New Roman" w:cs="Times New Roman"/>
          <w:sz w:val="24"/>
          <w:szCs w:val="24"/>
        </w:rPr>
        <w:t>приказываю:</w:t>
      </w:r>
    </w:p>
    <w:p w:rsidR="00C907EE" w:rsidRPr="00D67481" w:rsidRDefault="00965EA7" w:rsidP="004B1BE4">
      <w:pPr>
        <w:pStyle w:val="ConsPlusTitle"/>
        <w:tabs>
          <w:tab w:val="left" w:pos="9355"/>
        </w:tabs>
        <w:ind w:right="-1"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67481" w:rsidRPr="00D67481">
        <w:rPr>
          <w:rFonts w:ascii="Times New Roman" w:hAnsi="Times New Roman" w:cs="Times New Roman"/>
          <w:b w:val="0"/>
          <w:sz w:val="24"/>
          <w:szCs w:val="24"/>
        </w:rPr>
        <w:t xml:space="preserve">Внести изменения в </w:t>
      </w:r>
      <w:r w:rsidR="009A7128">
        <w:rPr>
          <w:rFonts w:ascii="Times New Roman" w:hAnsi="Times New Roman" w:cs="Times New Roman"/>
          <w:b w:val="0"/>
          <w:sz w:val="24"/>
          <w:szCs w:val="24"/>
        </w:rPr>
        <w:t xml:space="preserve">Перечень целевых статей, применяемых при формировании и исполнении бюджета городского округа на 2014 год и </w:t>
      </w:r>
      <w:proofErr w:type="gramStart"/>
      <w:r w:rsidR="009A7128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  <w:r w:rsidR="009A7128">
        <w:rPr>
          <w:rFonts w:ascii="Times New Roman" w:hAnsi="Times New Roman" w:cs="Times New Roman"/>
          <w:b w:val="0"/>
          <w:sz w:val="24"/>
          <w:szCs w:val="24"/>
        </w:rPr>
        <w:t xml:space="preserve"> плановый </w:t>
      </w:r>
      <w:proofErr w:type="gramStart"/>
      <w:r w:rsidR="009A7128">
        <w:rPr>
          <w:rFonts w:ascii="Times New Roman" w:hAnsi="Times New Roman" w:cs="Times New Roman"/>
          <w:b w:val="0"/>
          <w:sz w:val="24"/>
          <w:szCs w:val="24"/>
        </w:rPr>
        <w:t xml:space="preserve">период 2015 и 2016 годов, утвержденный </w:t>
      </w:r>
      <w:r w:rsidR="00D67481" w:rsidRPr="00D67481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9A7128">
        <w:rPr>
          <w:rFonts w:ascii="Times New Roman" w:hAnsi="Times New Roman" w:cs="Times New Roman"/>
          <w:b w:val="0"/>
          <w:sz w:val="24"/>
          <w:szCs w:val="24"/>
        </w:rPr>
        <w:t xml:space="preserve">ом </w:t>
      </w:r>
      <w:r w:rsidR="00D67481" w:rsidRPr="00D67481">
        <w:rPr>
          <w:rFonts w:ascii="Times New Roman" w:hAnsi="Times New Roman" w:cs="Times New Roman"/>
          <w:b w:val="0"/>
          <w:sz w:val="24"/>
          <w:szCs w:val="24"/>
        </w:rPr>
        <w:t xml:space="preserve">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</w:t>
      </w:r>
      <w:r w:rsidR="00C907EE">
        <w:rPr>
          <w:rFonts w:ascii="Times New Roman" w:hAnsi="Times New Roman" w:cs="Times New Roman"/>
          <w:b w:val="0"/>
          <w:sz w:val="24"/>
          <w:szCs w:val="24"/>
        </w:rPr>
        <w:t>»</w:t>
      </w:r>
      <w:r w:rsidR="00D67481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r w:rsidR="004B1BE4" w:rsidRPr="00C907EE">
        <w:rPr>
          <w:rFonts w:ascii="Times New Roman" w:hAnsi="Times New Roman" w:cs="Times New Roman"/>
          <w:b w:val="0"/>
          <w:sz w:val="24"/>
          <w:szCs w:val="24"/>
        </w:rPr>
        <w:t>(</w:t>
      </w:r>
      <w:r w:rsidR="00C907EE" w:rsidRPr="00C907EE">
        <w:rPr>
          <w:rFonts w:ascii="Times New Roman" w:hAnsi="Times New Roman" w:cs="Times New Roman"/>
          <w:b w:val="0"/>
          <w:sz w:val="24"/>
          <w:szCs w:val="24"/>
        </w:rPr>
        <w:t>с учетом изменений и дополнений</w:t>
      </w:r>
      <w:r w:rsidR="004B1BE4" w:rsidRPr="00C907EE">
        <w:rPr>
          <w:rFonts w:ascii="Times New Roman" w:hAnsi="Times New Roman" w:cs="Times New Roman"/>
          <w:b w:val="0"/>
          <w:sz w:val="24"/>
          <w:szCs w:val="24"/>
        </w:rPr>
        <w:t>)</w:t>
      </w:r>
      <w:r w:rsidR="009A7128" w:rsidRPr="00C907E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B1BE4" w:rsidRPr="00C907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7128" w:rsidRPr="00C907EE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изложив его в редакции согласно приложению 1 к н</w:t>
      </w:r>
      <w:r w:rsidR="009A712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астоящему приказу.</w:t>
      </w:r>
      <w:proofErr w:type="gramEnd"/>
    </w:p>
    <w:p w:rsidR="00965EA7" w:rsidRPr="00DA5DA4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>
        <w:rPr>
          <w:rFonts w:ascii="Times New Roman" w:hAnsi="Times New Roman" w:cs="Times New Roman"/>
          <w:sz w:val="24"/>
          <w:szCs w:val="24"/>
        </w:rPr>
        <w:t>п</w:t>
      </w:r>
      <w:r w:rsidRPr="00DA5DA4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DA5DA4">
        <w:rPr>
          <w:rFonts w:ascii="Times New Roman" w:hAnsi="Times New Roman" w:cs="Times New Roman"/>
          <w:sz w:val="24"/>
          <w:szCs w:val="24"/>
        </w:rPr>
        <w:t>с</w:t>
      </w:r>
      <w:r w:rsidR="00E114C4" w:rsidRPr="00DA5DA4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965EA7" w:rsidRPr="00DA5DA4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DA5D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DA5DA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DA5DA4">
        <w:rPr>
          <w:rFonts w:ascii="Times New Roman" w:hAnsi="Times New Roman" w:cs="Times New Roman"/>
          <w:sz w:val="24"/>
          <w:szCs w:val="24"/>
        </w:rPr>
        <w:t>п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5961A2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027557" w:rsidRPr="00DA5DA4">
        <w:rPr>
          <w:rFonts w:ascii="Times New Roman" w:hAnsi="Times New Roman" w:cs="Times New Roman"/>
          <w:sz w:val="24"/>
          <w:szCs w:val="24"/>
        </w:rPr>
        <w:t>.</w:t>
      </w:r>
    </w:p>
    <w:p w:rsidR="00965EA7" w:rsidRDefault="00965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C9E" w:rsidRDefault="007E7DA4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7E7DA4" w:rsidRDefault="007E7DA4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  Титенко М.А.</w:t>
      </w:r>
    </w:p>
    <w:p w:rsidR="009A7128" w:rsidRDefault="009A7128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7BF5" w:rsidRDefault="000C7B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t xml:space="preserve">к </w:t>
      </w:r>
      <w:r w:rsidR="008F0C9E">
        <w:rPr>
          <w:rFonts w:ascii="Times New Roman" w:hAnsi="Times New Roman" w:cs="Times New Roman"/>
          <w:sz w:val="20"/>
          <w:szCs w:val="20"/>
        </w:rPr>
        <w:t>п</w:t>
      </w:r>
      <w:r w:rsidRPr="00DA5DA4">
        <w:rPr>
          <w:rFonts w:ascii="Times New Roman" w:hAnsi="Times New Roman" w:cs="Times New Roman"/>
          <w:sz w:val="20"/>
          <w:szCs w:val="20"/>
        </w:rPr>
        <w:t>риказу</w:t>
      </w:r>
      <w:r w:rsidR="008F0C9E">
        <w:rPr>
          <w:rFonts w:ascii="Times New Roman" w:hAnsi="Times New Roman" w:cs="Times New Roman"/>
          <w:sz w:val="20"/>
          <w:szCs w:val="20"/>
        </w:rPr>
        <w:t xml:space="preserve"> </w:t>
      </w:r>
      <w:r w:rsidRPr="00DA5DA4">
        <w:rPr>
          <w:rFonts w:ascii="Times New Roman" w:hAnsi="Times New Roman" w:cs="Times New Roman"/>
          <w:sz w:val="20"/>
          <w:szCs w:val="20"/>
        </w:rPr>
        <w:t>финансового управления</w:t>
      </w:r>
    </w:p>
    <w:p w:rsidR="00965EA7" w:rsidRPr="00DA5DA4" w:rsidRDefault="008F0C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027557" w:rsidRPr="00DA5DA4">
        <w:rPr>
          <w:rFonts w:ascii="Times New Roman" w:hAnsi="Times New Roman" w:cs="Times New Roman"/>
          <w:sz w:val="20"/>
          <w:szCs w:val="20"/>
        </w:rPr>
        <w:t>линцовской городской администрации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t xml:space="preserve">от </w:t>
      </w:r>
      <w:r w:rsidR="00027557" w:rsidRPr="00DA5DA4">
        <w:rPr>
          <w:rFonts w:ascii="Times New Roman" w:hAnsi="Times New Roman" w:cs="Times New Roman"/>
          <w:sz w:val="20"/>
          <w:szCs w:val="20"/>
        </w:rPr>
        <w:t>«</w:t>
      </w:r>
      <w:r w:rsidR="00190C10">
        <w:rPr>
          <w:rFonts w:ascii="Times New Roman" w:hAnsi="Times New Roman" w:cs="Times New Roman"/>
          <w:sz w:val="20"/>
          <w:szCs w:val="20"/>
        </w:rPr>
        <w:t>11</w:t>
      </w:r>
      <w:r w:rsidR="00200E90">
        <w:rPr>
          <w:rFonts w:ascii="Times New Roman" w:hAnsi="Times New Roman" w:cs="Times New Roman"/>
          <w:sz w:val="20"/>
          <w:szCs w:val="20"/>
        </w:rPr>
        <w:t>»</w:t>
      </w:r>
      <w:r w:rsidR="00D67481">
        <w:rPr>
          <w:rFonts w:ascii="Times New Roman" w:hAnsi="Times New Roman" w:cs="Times New Roman"/>
          <w:sz w:val="20"/>
          <w:szCs w:val="20"/>
        </w:rPr>
        <w:t xml:space="preserve"> </w:t>
      </w:r>
      <w:r w:rsidR="00190C10">
        <w:rPr>
          <w:rFonts w:ascii="Times New Roman" w:hAnsi="Times New Roman" w:cs="Times New Roman"/>
          <w:sz w:val="20"/>
          <w:szCs w:val="20"/>
        </w:rPr>
        <w:t xml:space="preserve">сентября </w:t>
      </w:r>
      <w:r w:rsidR="00CB208A">
        <w:rPr>
          <w:rFonts w:ascii="Times New Roman" w:hAnsi="Times New Roman" w:cs="Times New Roman"/>
          <w:sz w:val="20"/>
          <w:szCs w:val="20"/>
        </w:rPr>
        <w:t xml:space="preserve"> </w:t>
      </w:r>
      <w:r w:rsidRPr="00DA5DA4">
        <w:rPr>
          <w:rFonts w:ascii="Times New Roman" w:hAnsi="Times New Roman" w:cs="Times New Roman"/>
          <w:sz w:val="20"/>
          <w:szCs w:val="20"/>
        </w:rPr>
        <w:t>201</w:t>
      </w:r>
      <w:r w:rsidR="00F06353">
        <w:rPr>
          <w:rFonts w:ascii="Times New Roman" w:hAnsi="Times New Roman" w:cs="Times New Roman"/>
          <w:sz w:val="20"/>
          <w:szCs w:val="20"/>
        </w:rPr>
        <w:t>4</w:t>
      </w:r>
      <w:r w:rsidRPr="00DA5DA4">
        <w:rPr>
          <w:rFonts w:ascii="Times New Roman" w:hAnsi="Times New Roman" w:cs="Times New Roman"/>
          <w:sz w:val="20"/>
          <w:szCs w:val="20"/>
        </w:rPr>
        <w:t xml:space="preserve"> г. </w:t>
      </w:r>
      <w:r w:rsidR="00027557" w:rsidRPr="00DA5DA4">
        <w:rPr>
          <w:rFonts w:ascii="Times New Roman" w:hAnsi="Times New Roman" w:cs="Times New Roman"/>
          <w:sz w:val="20"/>
          <w:szCs w:val="20"/>
        </w:rPr>
        <w:t>№</w:t>
      </w:r>
      <w:r w:rsidRPr="00DA5DA4">
        <w:rPr>
          <w:rFonts w:ascii="Times New Roman" w:hAnsi="Times New Roman" w:cs="Times New Roman"/>
          <w:sz w:val="20"/>
          <w:szCs w:val="20"/>
        </w:rPr>
        <w:t xml:space="preserve"> </w:t>
      </w:r>
      <w:r w:rsidR="00190C10">
        <w:rPr>
          <w:rFonts w:ascii="Times New Roman" w:hAnsi="Times New Roman" w:cs="Times New Roman"/>
          <w:sz w:val="20"/>
          <w:szCs w:val="20"/>
        </w:rPr>
        <w:t>105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21" w:type="dxa"/>
        <w:tblLayout w:type="fixed"/>
        <w:tblLook w:val="0000" w:firstRow="0" w:lastRow="0" w:firstColumn="0" w:lastColumn="0" w:noHBand="0" w:noVBand="0"/>
      </w:tblPr>
      <w:tblGrid>
        <w:gridCol w:w="1768"/>
        <w:gridCol w:w="8253"/>
      </w:tblGrid>
      <w:tr w:rsidR="00D03DD5" w:rsidTr="00D92526">
        <w:trPr>
          <w:trHeight w:val="190"/>
        </w:trPr>
        <w:tc>
          <w:tcPr>
            <w:tcW w:w="9941" w:type="dxa"/>
            <w:gridSpan w:val="2"/>
          </w:tcPr>
          <w:p w:rsidR="00D03DD5" w:rsidRDefault="00D03DD5" w:rsidP="00C90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1" w:name="Par38"/>
            <w:bookmarkEnd w:id="1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Перечень целевых статей, применяемых при формировании и исполнении бюджета городского округа на 2014</w:t>
            </w:r>
            <w:r w:rsidR="00C907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год и плановый период 2015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2016 год</w:t>
            </w:r>
            <w:r w:rsidR="00C907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</w:p>
        </w:tc>
      </w:tr>
      <w:tr w:rsidR="00D03DD5" w:rsidRPr="00353709" w:rsidTr="00D92526">
        <w:trPr>
          <w:trHeight w:val="199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</w:tr>
      <w:tr w:rsidR="007E7DA4" w:rsidRPr="00353709" w:rsidTr="00D92526">
        <w:trPr>
          <w:trHeight w:val="199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7E7DA4" w:rsidRPr="00D92526" w:rsidRDefault="007E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7E7DA4" w:rsidRPr="00D92526" w:rsidRDefault="007E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01 1 1001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Главы Клинцовской городской администрации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01 1 1004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01 1 1019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Библиотеки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01 1 1020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культуры </w:t>
            </w:r>
            <w:r w:rsidR="007E7DA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МБУ Дом культуры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01 1 1021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культуры </w:t>
            </w:r>
            <w:r w:rsidR="007E7DA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МБУК </w:t>
            </w:r>
            <w:r w:rsidR="007E7DA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Центр культуры и досуга </w:t>
            </w:r>
            <w:r w:rsidR="007E7DA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Современник</w:t>
            </w:r>
            <w:r w:rsidR="007E7DA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E731A6" w:rsidRPr="00D92526" w:rsidTr="00D92526">
        <w:trPr>
          <w:trHeight w:val="396"/>
        </w:trPr>
        <w:tc>
          <w:tcPr>
            <w:tcW w:w="1708" w:type="dxa"/>
          </w:tcPr>
          <w:p w:rsidR="00E731A6" w:rsidRPr="00D92526" w:rsidRDefault="00E73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01 2 1022</w:t>
            </w:r>
          </w:p>
        </w:tc>
        <w:tc>
          <w:tcPr>
            <w:tcW w:w="8193" w:type="dxa"/>
          </w:tcPr>
          <w:p w:rsidR="00E731A6" w:rsidRPr="00E731A6" w:rsidRDefault="00E731A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Многофункциональный центр</w:t>
            </w:r>
          </w:p>
        </w:tc>
      </w:tr>
      <w:tr w:rsidR="00DE1CE7" w:rsidRPr="00D92526" w:rsidTr="00D92526">
        <w:trPr>
          <w:trHeight w:val="396"/>
        </w:trPr>
        <w:tc>
          <w:tcPr>
            <w:tcW w:w="1708" w:type="dxa"/>
          </w:tcPr>
          <w:p w:rsidR="00DE1CE7" w:rsidRDefault="00DE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01 2 1864</w:t>
            </w:r>
          </w:p>
        </w:tc>
        <w:tc>
          <w:tcPr>
            <w:tcW w:w="8193" w:type="dxa"/>
          </w:tcPr>
          <w:p w:rsidR="00DE1CE7" w:rsidRPr="00E731A6" w:rsidRDefault="00DE1CE7" w:rsidP="00DE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01 1 5120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реализации функций государственной судебной власти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01 1 1061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подведомственных учреждений дополнительного образования </w:t>
            </w:r>
            <w:r w:rsidR="007E7DA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МБОУ ДОД </w:t>
            </w:r>
            <w:r w:rsidR="007E7DA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Детская музыкальная школа им. Е.М. Беляева</w:t>
            </w:r>
            <w:r w:rsidR="007E7DA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01 1 1062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подведомственных учреждений дополнительного образования </w:t>
            </w:r>
            <w:r w:rsidR="007E7DA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МБОУ ДОД </w:t>
            </w:r>
            <w:r w:rsidR="007E7DA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Детская художественная  школа</w:t>
            </w:r>
            <w:r w:rsidR="007E7DA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9255E" w:rsidRPr="00D92526" w:rsidTr="00D92526">
        <w:trPr>
          <w:trHeight w:val="396"/>
        </w:trPr>
        <w:tc>
          <w:tcPr>
            <w:tcW w:w="1708" w:type="dxa"/>
          </w:tcPr>
          <w:p w:rsidR="0019255E" w:rsidRPr="00D92526" w:rsidRDefault="00192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01 1 1127</w:t>
            </w:r>
          </w:p>
        </w:tc>
        <w:tc>
          <w:tcPr>
            <w:tcW w:w="8193" w:type="dxa"/>
          </w:tcPr>
          <w:p w:rsidR="0019255E" w:rsidRPr="00D92526" w:rsidRDefault="0019255E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Софинансирование объектов капитальных вложений муниципальной собственности</w:t>
            </w:r>
          </w:p>
        </w:tc>
      </w:tr>
      <w:tr w:rsidR="00D03DD5" w:rsidRPr="00D92526" w:rsidTr="00D92526">
        <w:trPr>
          <w:trHeight w:val="991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01 1 1202</w:t>
            </w:r>
          </w:p>
        </w:tc>
        <w:tc>
          <w:tcPr>
            <w:tcW w:w="8193" w:type="dxa"/>
          </w:tcPr>
          <w:p w:rsidR="00D03DD5" w:rsidRPr="00D92526" w:rsidRDefault="00353709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Профилактика безнадзорности и  правонарушений несовершеннолетних,  организация  деятельности  административных комиссий и определение перечня должностных лиц  органов местного самоуправления, уполномоченных составлять протоколы об административных правонарушениях</w:t>
            </w:r>
          </w:p>
        </w:tc>
      </w:tr>
      <w:tr w:rsidR="007E7DA4" w:rsidRPr="00D92526" w:rsidTr="007E7DA4">
        <w:trPr>
          <w:trHeight w:val="326"/>
        </w:trPr>
        <w:tc>
          <w:tcPr>
            <w:tcW w:w="1708" w:type="dxa"/>
          </w:tcPr>
          <w:p w:rsidR="007E7DA4" w:rsidRPr="00D92526" w:rsidRDefault="007E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01 2 1022</w:t>
            </w:r>
          </w:p>
        </w:tc>
        <w:tc>
          <w:tcPr>
            <w:tcW w:w="8193" w:type="dxa"/>
          </w:tcPr>
          <w:p w:rsidR="007E7DA4" w:rsidRPr="00D92526" w:rsidRDefault="007E7DA4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Многофункциональный центр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Материально-техническое, финансовое обеспечение деятельности и подготовка органов в сфере гражданской обороны, чрезвычайных ситуаций и ликвидации последствий стихийных бедствий, войск и иных воинских формирований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 w:rsidR="0019255E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Гражданская оборона и обеспечение защиты населения от чрезвычайны</w:t>
            </w:r>
            <w:r w:rsidR="007F56C1">
              <w:rPr>
                <w:rFonts w:ascii="Times New Roman" w:hAnsi="Times New Roman" w:cs="Times New Roman"/>
                <w:color w:val="000000"/>
              </w:rPr>
              <w:t>х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ситуаций природного и техногенного характера на 2013-2015 годы</w:t>
            </w:r>
            <w:r w:rsidR="0019255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01 3 1203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 w:rsidR="0019255E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Профилактика и предупреждение несчастных случаев на водны</w:t>
            </w:r>
            <w:r w:rsidR="00AD4821" w:rsidRPr="00D92526">
              <w:rPr>
                <w:rFonts w:ascii="Times New Roman" w:hAnsi="Times New Roman" w:cs="Times New Roman"/>
                <w:color w:val="000000"/>
              </w:rPr>
              <w:t>х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объектах городского округа </w:t>
            </w:r>
            <w:r w:rsidR="0019255E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город Клинцы Брянской области</w:t>
            </w:r>
            <w:r w:rsidR="0019255E">
              <w:rPr>
                <w:rFonts w:ascii="Times New Roman" w:hAnsi="Times New Roman" w:cs="Times New Roman"/>
                <w:color w:val="000000"/>
              </w:rPr>
              <w:t>»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на 2013-2015 годы</w:t>
            </w:r>
            <w:r w:rsidR="0019255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01 3 1204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 w:rsidR="0019255E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Пожарная безопасность на 2013-2015 годы</w:t>
            </w:r>
            <w:r w:rsidR="0019255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01 1 1216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Субсидия на организацию транспортного обслуживания населения автомобильным пассажирским транспортом в городском сообщении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01 1 1221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Ремонт и содержание автомобильных дорог общего пользования местного значения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01 1 1222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и ремонт дворовых территорий многоквартирных домов, подъездов к дворовым территориям многоквартирных домов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01 1 1231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01 1 1239</w:t>
            </w:r>
          </w:p>
        </w:tc>
        <w:tc>
          <w:tcPr>
            <w:tcW w:w="8193" w:type="dxa"/>
          </w:tcPr>
          <w:p w:rsidR="00D92526" w:rsidRPr="00D92526" w:rsidRDefault="007F56C1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ВЦП «Развитие малого и среднего предпринимательства в городе Клинцы» (2012-2014 гг.)</w:t>
            </w:r>
          </w:p>
        </w:tc>
      </w:tr>
      <w:tr w:rsidR="007D76DB" w:rsidRPr="00D92526" w:rsidTr="007D76DB">
        <w:trPr>
          <w:trHeight w:val="396"/>
        </w:trPr>
        <w:tc>
          <w:tcPr>
            <w:tcW w:w="1708" w:type="dxa"/>
            <w:shd w:val="clear" w:color="auto" w:fill="BFBFBF" w:themeFill="background1" w:themeFillShade="BF"/>
          </w:tcPr>
          <w:p w:rsidR="007D76DB" w:rsidRPr="007E7DA4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7E7DA4">
              <w:rPr>
                <w:rFonts w:ascii="Times New Roman" w:hAnsi="Times New Roman" w:cs="Times New Roman"/>
                <w:color w:val="000000"/>
                <w:highlight w:val="lightGray"/>
              </w:rPr>
              <w:lastRenderedPageBreak/>
              <w:t>1</w:t>
            </w:r>
          </w:p>
        </w:tc>
        <w:tc>
          <w:tcPr>
            <w:tcW w:w="8193" w:type="dxa"/>
            <w:shd w:val="clear" w:color="auto" w:fill="BFBFBF" w:themeFill="background1" w:themeFillShade="BF"/>
          </w:tcPr>
          <w:p w:rsidR="007D76DB" w:rsidRPr="007E7DA4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7E7DA4">
              <w:rPr>
                <w:rFonts w:ascii="Times New Roman" w:hAnsi="Times New Roman" w:cs="Times New Roman"/>
                <w:color w:val="000000"/>
                <w:highlight w:val="lightGray"/>
              </w:rPr>
              <w:t>2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01 1 1240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мероприятий по капитальному ремонту многоквартирных домов за счет средств местного бюджета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01 1 1242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Капитальный ремонт муниципального жилищного фонда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01 1 1249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расходы в области жилищного хозяйства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01 1 1250</w:t>
            </w:r>
          </w:p>
        </w:tc>
        <w:tc>
          <w:tcPr>
            <w:tcW w:w="8193" w:type="dxa"/>
          </w:tcPr>
          <w:p w:rsidR="007D76DB" w:rsidRPr="00D92526" w:rsidRDefault="007D76DB" w:rsidP="000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Озеленение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01 1 1263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Расходы по организации и содержанию мест захоронения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01 1 1270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Охрана окружающей среды на территории городского округа город Клинцы на 2013-2015 годы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01 1 1276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по работе с детьми и молодежью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01 1 1280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Развитие культуры и сохранение культурного наследия города Клинцы на 2012-2014 гг.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01 1 1285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Ежемесячная доплата к муниципальной пенсии муниципальным служащим,  дополнительное пенсионное обеспечение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01 1 1288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реализацию отдельных мероприятий по софинансированию объектов капитальных вложений муниципальной собственности (Роддом (2 пусковой комплекс) г. Клинцы)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01 1 1290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в области спорта и физической культуры, туризма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01 1 1291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Развитие физической культуры и спорта в г. Клинцы на 2012-2014 гг.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01 1 1300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Оценка имущества, признание прав и урегулирование отношений по государственной и муниципальной собственности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01 1 1121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Ведомственная целевая программа «Улучшение условий и охраны труда в организациях муниципального образования городской округ «город Клинцы Брянской области» на 2012-2014 годы»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01 1 1421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</w:tr>
      <w:tr w:rsidR="007D76DB" w:rsidRPr="00D92526" w:rsidTr="0019255E">
        <w:trPr>
          <w:trHeight w:val="608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01 1 1617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01 1 1671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сохранности жилых  помещений, закрепленных за детьми-сиротами и детьми,  оставшимися без попечения родителей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01 1 1672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01 1 1790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01 1 5082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01 1 5260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Выплата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4B1BE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Совершенствование социальной поддержки семьи и детей</w:t>
            </w:r>
            <w:r w:rsidR="004B1BE4">
              <w:rPr>
                <w:rFonts w:ascii="Times New Roman" w:hAnsi="Times New Roman" w:cs="Times New Roman"/>
                <w:color w:val="000000"/>
              </w:rPr>
              <w:t>»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государственной программы Российской Федерации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Социальная поддержка граждан</w:t>
            </w:r>
            <w:r w:rsidR="004B1BE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7D76DB">
        <w:trPr>
          <w:trHeight w:val="396"/>
        </w:trPr>
        <w:tc>
          <w:tcPr>
            <w:tcW w:w="1708" w:type="dxa"/>
            <w:shd w:val="clear" w:color="auto" w:fill="BFBFBF" w:themeFill="background1" w:themeFillShade="BF"/>
          </w:tcPr>
          <w:p w:rsidR="007D76DB" w:rsidRPr="00D92526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193" w:type="dxa"/>
            <w:shd w:val="clear" w:color="auto" w:fill="BFBFBF" w:themeFill="background1" w:themeFillShade="BF"/>
          </w:tcPr>
          <w:p w:rsidR="007D76DB" w:rsidRPr="00D92526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01 1 9501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коммунального хозяйства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01 1 9601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капитальному ремонту многоквартирных домов за счет средств бюджетов субъектов Российской Федерации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02 0 1004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02 0 1300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Оценка имущества, признание прав и урегулирование отношений по государственной и муниципальной собственности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03 1 1030</w:t>
            </w:r>
          </w:p>
        </w:tc>
        <w:tc>
          <w:tcPr>
            <w:tcW w:w="8193" w:type="dxa"/>
          </w:tcPr>
          <w:p w:rsidR="007D76DB" w:rsidRPr="00D92526" w:rsidRDefault="007D76DB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Дошкольные образовательные организации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03 1 1040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общеобразовательных организаций</w:t>
            </w:r>
          </w:p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гимназия №1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им.Ю.А.Гагарина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2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им.А.И.Герцена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03 1 1043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3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им.С.Орджоникидзе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4 им. В.И. Ленина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03 1 1045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5 им.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Н.Островского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03 1 1046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6 им. Коновалова В.П.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03 1 1047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7 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03 1 1048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8 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03 1 1049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9 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Ардонская средняя общеобразовательная школа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им.М.Н.Плоткина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г. Клинцы  Брянской области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Займищенская средняя общеобразовательная школа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им.Ф.Г.Светика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Брянской области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общеобразовательных организаций </w:t>
            </w:r>
            <w:r w:rsidR="004B1BE4">
              <w:rPr>
                <w:rFonts w:ascii="Times New Roman" w:hAnsi="Times New Roman" w:cs="Times New Roman"/>
                <w:color w:val="000000"/>
              </w:rPr>
              <w:t>–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Отдел образования Клинцовской городской администрации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03 1 1063</w:t>
            </w:r>
          </w:p>
        </w:tc>
        <w:tc>
          <w:tcPr>
            <w:tcW w:w="8193" w:type="dxa"/>
          </w:tcPr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образовательное учреждение дополнительного образования детей </w:t>
            </w:r>
            <w:r w:rsidR="004B1BE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Детско-юношеская спортивная школа им. В.И. Шкурного</w:t>
            </w:r>
            <w:r w:rsidR="004B1BE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7D76DB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E1CE7" w:rsidRPr="00D92526" w:rsidRDefault="00DE1CE7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DE1CE7">
        <w:trPr>
          <w:trHeight w:val="384"/>
        </w:trPr>
        <w:tc>
          <w:tcPr>
            <w:tcW w:w="1708" w:type="dxa"/>
            <w:shd w:val="clear" w:color="auto" w:fill="BFBFBF" w:themeFill="background1" w:themeFillShade="BF"/>
          </w:tcPr>
          <w:p w:rsidR="007D76DB" w:rsidRPr="00D92526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193" w:type="dxa"/>
            <w:shd w:val="clear" w:color="auto" w:fill="BFBFBF" w:themeFill="background1" w:themeFillShade="BF"/>
          </w:tcPr>
          <w:p w:rsidR="007D76DB" w:rsidRPr="00D92526" w:rsidRDefault="007D76DB" w:rsidP="00A31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образовательное учреждение дополнительного образования детей </w:t>
            </w:r>
            <w:r w:rsidR="004B1BE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Детско-юношеская спортивная школа </w:t>
            </w:r>
            <w:r w:rsidR="004B1BE4">
              <w:rPr>
                <w:rFonts w:ascii="Times New Roman" w:hAnsi="Times New Roman" w:cs="Times New Roman"/>
                <w:color w:val="000000"/>
              </w:rPr>
              <w:t>«</w:t>
            </w:r>
            <w:r w:rsidRPr="00D92526">
              <w:rPr>
                <w:rFonts w:ascii="Times New Roman" w:hAnsi="Times New Roman" w:cs="Times New Roman"/>
                <w:color w:val="000000"/>
              </w:rPr>
              <w:t>Луч</w:t>
            </w:r>
            <w:r w:rsidR="004B1BE4">
              <w:rPr>
                <w:rFonts w:ascii="Times New Roman" w:hAnsi="Times New Roman" w:cs="Times New Roman"/>
                <w:color w:val="000000"/>
              </w:rPr>
              <w:t>»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им. Виталия Фридзона</w:t>
            </w:r>
            <w:r w:rsidR="004B1BE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03 1 1065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учреждения по внешкольной работе с детьми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03 1 1470</w:t>
            </w:r>
          </w:p>
        </w:tc>
        <w:tc>
          <w:tcPr>
            <w:tcW w:w="8193" w:type="dxa"/>
          </w:tcPr>
          <w:p w:rsidR="007D76DB" w:rsidRPr="00D92526" w:rsidRDefault="007D76DB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03 1 1471</w:t>
            </w:r>
          </w:p>
        </w:tc>
        <w:tc>
          <w:tcPr>
            <w:tcW w:w="8193" w:type="dxa"/>
          </w:tcPr>
          <w:p w:rsidR="007D76DB" w:rsidRDefault="007D76DB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Финансовое обеспечение получения дошкольного образования в дошкольных образовательных организациях</w:t>
            </w:r>
          </w:p>
          <w:p w:rsidR="007D76DB" w:rsidRDefault="007D76DB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D76DB" w:rsidRPr="00D92526" w:rsidRDefault="007D76DB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76DB" w:rsidRPr="00D92526" w:rsidTr="000A242D">
        <w:trPr>
          <w:trHeight w:val="396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</w:tcPr>
          <w:p w:rsidR="007D76DB" w:rsidRPr="00D92526" w:rsidRDefault="007D76DB" w:rsidP="00757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03 1 1473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</w:tcPr>
          <w:p w:rsidR="007D76DB" w:rsidRPr="00D92526" w:rsidRDefault="007D76DB" w:rsidP="000A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Дополнительные меры государственной поддержки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03 1 1477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работникам образовательных организаций,  работающим в сельских населенных пунктах и поселках городского типа на территории Брянской области</w:t>
            </w:r>
          </w:p>
        </w:tc>
      </w:tr>
      <w:tr w:rsidR="007D76DB" w:rsidRPr="00D92526" w:rsidTr="00C907EE">
        <w:trPr>
          <w:trHeight w:val="434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03 1 1479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по проведению оздоровительной компании детей</w:t>
            </w:r>
          </w:p>
        </w:tc>
      </w:tr>
      <w:tr w:rsidR="00F52873" w:rsidRPr="00D92526" w:rsidTr="00C907EE">
        <w:trPr>
          <w:trHeight w:val="473"/>
        </w:trPr>
        <w:tc>
          <w:tcPr>
            <w:tcW w:w="1708" w:type="dxa"/>
          </w:tcPr>
          <w:p w:rsidR="00F52873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03 1 1482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Отдельные мероприятия по развитию образования</w:t>
            </w:r>
          </w:p>
        </w:tc>
      </w:tr>
      <w:tr w:rsidR="004B1BE4" w:rsidRPr="00D92526" w:rsidTr="00D92526">
        <w:trPr>
          <w:trHeight w:val="595"/>
        </w:trPr>
        <w:tc>
          <w:tcPr>
            <w:tcW w:w="1708" w:type="dxa"/>
          </w:tcPr>
          <w:p w:rsidR="004B1BE4" w:rsidRDefault="004B1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03 1 </w:t>
            </w:r>
            <w:r w:rsidR="009A7128">
              <w:rPr>
                <w:rFonts w:ascii="Times New Roman" w:hAnsi="Times New Roman" w:cs="Times New Roman"/>
                <w:color w:val="000000"/>
              </w:rPr>
              <w:t>5059</w:t>
            </w:r>
          </w:p>
        </w:tc>
        <w:tc>
          <w:tcPr>
            <w:tcW w:w="8193" w:type="dxa"/>
          </w:tcPr>
          <w:p w:rsidR="004B1BE4" w:rsidRDefault="009A7128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7128">
              <w:rPr>
                <w:rFonts w:ascii="Times New Roman" w:hAnsi="Times New Roman" w:cs="Times New Roman"/>
                <w:color w:val="000000"/>
              </w:rPr>
              <w:t>Модернизация региональных систем дошкольного образования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03 2 1004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7D76DB" w:rsidRPr="00D92526" w:rsidTr="00D92526">
        <w:trPr>
          <w:trHeight w:val="792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03 2 1071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образования - муниципальное бюджетное образовательное учреждение для детей, нуждающихся в психолого-педагогической и 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медико-социальной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помощи - Клинцовский городской Центр психолого-медико-социального сопровождения</w:t>
            </w:r>
          </w:p>
        </w:tc>
      </w:tr>
      <w:tr w:rsidR="007D76DB" w:rsidRPr="00D92526" w:rsidTr="00D92526">
        <w:trPr>
          <w:trHeight w:val="595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03 2 1072</w:t>
            </w:r>
          </w:p>
        </w:tc>
        <w:tc>
          <w:tcPr>
            <w:tcW w:w="8193" w:type="dxa"/>
          </w:tcPr>
          <w:p w:rsidR="00DE1CE7" w:rsidRPr="00D92526" w:rsidRDefault="007D76DB" w:rsidP="00C9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образования - муниципальное бюджетное учреждение - Комплексный центр обслуживания системы образования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03 2 1324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"Развитие системы образования г. Клинцы" (2012-2016 гг.)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03 2 1478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04 0 1004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04 0 1400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05 0 1122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программы повышения эффективности бюджетных расходов городского округа</w:t>
            </w:r>
            <w:proofErr w:type="gramEnd"/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06 0 1251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населения чистой питьевой водой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07 0 1120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Повышение энергетической эффективности и обеспечение энергосбережения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08 0 1232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Повышение безопасности дорожного движения в городском округе</w:t>
            </w:r>
          </w:p>
        </w:tc>
      </w:tr>
      <w:tr w:rsidR="007D76DB" w:rsidRPr="00D92526" w:rsidTr="00D92526">
        <w:trPr>
          <w:trHeight w:val="199"/>
        </w:trPr>
        <w:tc>
          <w:tcPr>
            <w:tcW w:w="1708" w:type="dxa"/>
          </w:tcPr>
          <w:p w:rsidR="007D76DB" w:rsidRPr="00D92526" w:rsidRDefault="007D7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08 0 1617</w:t>
            </w:r>
          </w:p>
        </w:tc>
        <w:tc>
          <w:tcPr>
            <w:tcW w:w="8193" w:type="dxa"/>
          </w:tcPr>
          <w:p w:rsidR="007D76DB" w:rsidRPr="00D92526" w:rsidRDefault="007D76DB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</w:tr>
      <w:tr w:rsidR="007D76DB" w:rsidRPr="00D92526" w:rsidTr="00D92526">
        <w:trPr>
          <w:trHeight w:val="396"/>
        </w:trPr>
        <w:tc>
          <w:tcPr>
            <w:tcW w:w="1708" w:type="dxa"/>
          </w:tcPr>
          <w:p w:rsidR="007D76DB" w:rsidRPr="00D92526" w:rsidRDefault="007D76DB" w:rsidP="00C7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09 0 9503</w:t>
            </w:r>
          </w:p>
        </w:tc>
        <w:tc>
          <w:tcPr>
            <w:tcW w:w="8193" w:type="dxa"/>
          </w:tcPr>
          <w:p w:rsidR="00DE1CE7" w:rsidRPr="00D92526" w:rsidRDefault="007D76DB" w:rsidP="00C9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F52873" w:rsidRPr="00D92526" w:rsidTr="00F52873">
        <w:trPr>
          <w:trHeight w:val="396"/>
        </w:trPr>
        <w:tc>
          <w:tcPr>
            <w:tcW w:w="1708" w:type="dxa"/>
            <w:shd w:val="clear" w:color="auto" w:fill="D9D9D9" w:themeFill="background1" w:themeFillShade="D9"/>
          </w:tcPr>
          <w:p w:rsidR="00F52873" w:rsidRDefault="00F52873" w:rsidP="00334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193" w:type="dxa"/>
            <w:shd w:val="clear" w:color="auto" w:fill="D9D9D9" w:themeFill="background1" w:themeFillShade="D9"/>
          </w:tcPr>
          <w:p w:rsidR="00F52873" w:rsidRDefault="00F52873" w:rsidP="00334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Default="00F52873" w:rsidP="00C7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09 0 9603</w:t>
            </w:r>
          </w:p>
        </w:tc>
        <w:tc>
          <w:tcPr>
            <w:tcW w:w="8193" w:type="dxa"/>
          </w:tcPr>
          <w:p w:rsidR="00F52873" w:rsidRDefault="00F52873" w:rsidP="00C700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с учетом развития малоэтажного жилищного строительства за счет средств бюджетов субъектов Российской Федерации</w:t>
            </w:r>
          </w:p>
          <w:p w:rsidR="00F52873" w:rsidRDefault="00F52873" w:rsidP="00C700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10 0 1286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жильем молодых семей</w:t>
            </w:r>
          </w:p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10 0 1620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Социальные выплаты молодым семьям на приобретение жилья</w:t>
            </w:r>
          </w:p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11 0 1277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Молодежь города Клинцы</w:t>
            </w: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12 0 1205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13 0 1206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Совершенствование системы профилактики правонарушений и усиление борьбы с преступностью</w:t>
            </w: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14 0 1244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Развитие малоэтажного строительства на территории городского округа</w:t>
            </w: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15 0 1123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 на территории городского округа</w:t>
            </w: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9900000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Непрограммная деятельность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99 0 1004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99 0 1005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депутатов представительного органа муниципального образования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99 0 1007</w:t>
            </w:r>
          </w:p>
        </w:tc>
        <w:tc>
          <w:tcPr>
            <w:tcW w:w="8193" w:type="dxa"/>
          </w:tcPr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контрольно-счетного органа муниципального образования</w:t>
            </w:r>
          </w:p>
        </w:tc>
      </w:tr>
      <w:tr w:rsidR="00F52873" w:rsidRPr="00D92526" w:rsidTr="00D92526">
        <w:trPr>
          <w:trHeight w:val="396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99 0 1006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председателя контрольно-счетного органа муниципального образования и его заместителей</w:t>
            </w:r>
          </w:p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99 0 1011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Организация и проведение выборов и референдумов</w:t>
            </w:r>
          </w:p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264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99 0 1012</w:t>
            </w:r>
          </w:p>
        </w:tc>
        <w:tc>
          <w:tcPr>
            <w:tcW w:w="8193" w:type="dxa"/>
          </w:tcPr>
          <w:p w:rsidR="00F52873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Резервный фонд Клинцовской городской администрации</w:t>
            </w:r>
          </w:p>
          <w:p w:rsidR="00F52873" w:rsidRPr="00D92526" w:rsidRDefault="00F52873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73" w:rsidRPr="00D92526" w:rsidTr="00D92526">
        <w:trPr>
          <w:trHeight w:val="199"/>
        </w:trPr>
        <w:tc>
          <w:tcPr>
            <w:tcW w:w="1708" w:type="dxa"/>
          </w:tcPr>
          <w:p w:rsidR="00F52873" w:rsidRPr="00D92526" w:rsidRDefault="00F52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99 0 1014</w:t>
            </w:r>
          </w:p>
        </w:tc>
        <w:tc>
          <w:tcPr>
            <w:tcW w:w="8193" w:type="dxa"/>
          </w:tcPr>
          <w:p w:rsidR="00F52873" w:rsidRPr="00D92526" w:rsidRDefault="00F52873" w:rsidP="000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</w:tr>
    </w:tbl>
    <w:p w:rsidR="00027557" w:rsidRPr="00D92526" w:rsidRDefault="00027557">
      <w:pPr>
        <w:pStyle w:val="ConsPlusTitle"/>
        <w:jc w:val="center"/>
        <w:rPr>
          <w:rFonts w:ascii="Times New Roman" w:hAnsi="Times New Roman" w:cs="Times New Roman"/>
        </w:rPr>
      </w:pPr>
    </w:p>
    <w:sectPr w:rsidR="00027557" w:rsidRPr="00D92526" w:rsidSect="00C907E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11959"/>
    <w:rsid w:val="00017EF6"/>
    <w:rsid w:val="00020C35"/>
    <w:rsid w:val="00022486"/>
    <w:rsid w:val="00027557"/>
    <w:rsid w:val="000334E1"/>
    <w:rsid w:val="00033D2E"/>
    <w:rsid w:val="000423AA"/>
    <w:rsid w:val="0004437A"/>
    <w:rsid w:val="00047E04"/>
    <w:rsid w:val="00052727"/>
    <w:rsid w:val="000556D6"/>
    <w:rsid w:val="000561F0"/>
    <w:rsid w:val="00056935"/>
    <w:rsid w:val="000719F4"/>
    <w:rsid w:val="00074CC3"/>
    <w:rsid w:val="00074FEF"/>
    <w:rsid w:val="00082141"/>
    <w:rsid w:val="00093E12"/>
    <w:rsid w:val="000A242D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C7BF5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0C10"/>
    <w:rsid w:val="0019255E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1603"/>
    <w:rsid w:val="002956E0"/>
    <w:rsid w:val="002976D9"/>
    <w:rsid w:val="002B6861"/>
    <w:rsid w:val="002B740C"/>
    <w:rsid w:val="002C1936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30D8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1BE4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961A2"/>
    <w:rsid w:val="005A12A1"/>
    <w:rsid w:val="005A5B4A"/>
    <w:rsid w:val="005A7861"/>
    <w:rsid w:val="005B183C"/>
    <w:rsid w:val="005B38C5"/>
    <w:rsid w:val="005B44BE"/>
    <w:rsid w:val="005B4E33"/>
    <w:rsid w:val="005B6F9D"/>
    <w:rsid w:val="005B7AF6"/>
    <w:rsid w:val="005C1109"/>
    <w:rsid w:val="005C6B36"/>
    <w:rsid w:val="005C7545"/>
    <w:rsid w:val="005D0FA1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F70FA"/>
    <w:rsid w:val="007051B2"/>
    <w:rsid w:val="0071008B"/>
    <w:rsid w:val="00720D30"/>
    <w:rsid w:val="00742A36"/>
    <w:rsid w:val="0075332F"/>
    <w:rsid w:val="0075500B"/>
    <w:rsid w:val="00755034"/>
    <w:rsid w:val="00757628"/>
    <w:rsid w:val="00760746"/>
    <w:rsid w:val="00764310"/>
    <w:rsid w:val="00770EAF"/>
    <w:rsid w:val="00781951"/>
    <w:rsid w:val="00783EE7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D76DB"/>
    <w:rsid w:val="007E384B"/>
    <w:rsid w:val="007E6A09"/>
    <w:rsid w:val="007E7DA4"/>
    <w:rsid w:val="007F56C1"/>
    <w:rsid w:val="0080018A"/>
    <w:rsid w:val="00811157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A7128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9F70A4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3874"/>
    <w:rsid w:val="00A47BAD"/>
    <w:rsid w:val="00A63C5F"/>
    <w:rsid w:val="00A71E34"/>
    <w:rsid w:val="00A748AE"/>
    <w:rsid w:val="00A7689A"/>
    <w:rsid w:val="00A82DE1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F0685"/>
    <w:rsid w:val="00B01BAA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3AAE"/>
    <w:rsid w:val="00BA0C7C"/>
    <w:rsid w:val="00BA73D8"/>
    <w:rsid w:val="00BF37A0"/>
    <w:rsid w:val="00BF430D"/>
    <w:rsid w:val="00C1150D"/>
    <w:rsid w:val="00C210C6"/>
    <w:rsid w:val="00C224E0"/>
    <w:rsid w:val="00C321BB"/>
    <w:rsid w:val="00C6225C"/>
    <w:rsid w:val="00C70062"/>
    <w:rsid w:val="00C907EE"/>
    <w:rsid w:val="00C9141B"/>
    <w:rsid w:val="00C96969"/>
    <w:rsid w:val="00CA08EA"/>
    <w:rsid w:val="00CB06B6"/>
    <w:rsid w:val="00CB208A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4311"/>
    <w:rsid w:val="00D07734"/>
    <w:rsid w:val="00D208F2"/>
    <w:rsid w:val="00D27BB5"/>
    <w:rsid w:val="00D31D28"/>
    <w:rsid w:val="00D40E9C"/>
    <w:rsid w:val="00D46C43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1CE7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731A6"/>
    <w:rsid w:val="00E90C91"/>
    <w:rsid w:val="00E9109F"/>
    <w:rsid w:val="00E921AA"/>
    <w:rsid w:val="00EA4173"/>
    <w:rsid w:val="00EA7BEE"/>
    <w:rsid w:val="00EB35F3"/>
    <w:rsid w:val="00EC0411"/>
    <w:rsid w:val="00ED3935"/>
    <w:rsid w:val="00ED4E6F"/>
    <w:rsid w:val="00EE4E54"/>
    <w:rsid w:val="00EF1657"/>
    <w:rsid w:val="00EF2885"/>
    <w:rsid w:val="00EF7FAF"/>
    <w:rsid w:val="00F06353"/>
    <w:rsid w:val="00F11A91"/>
    <w:rsid w:val="00F15D6A"/>
    <w:rsid w:val="00F1698C"/>
    <w:rsid w:val="00F2257D"/>
    <w:rsid w:val="00F27FF2"/>
    <w:rsid w:val="00F308E5"/>
    <w:rsid w:val="00F33B45"/>
    <w:rsid w:val="00F37942"/>
    <w:rsid w:val="00F43795"/>
    <w:rsid w:val="00F4700E"/>
    <w:rsid w:val="00F47E16"/>
    <w:rsid w:val="00F52873"/>
    <w:rsid w:val="00F6538A"/>
    <w:rsid w:val="00F655B3"/>
    <w:rsid w:val="00F673E9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8F8F-A1FF-4BF6-B4E3-41DA5E9A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2014-09-11T08:16:00Z</cp:lastPrinted>
  <dcterms:created xsi:type="dcterms:W3CDTF">2014-09-11T09:54:00Z</dcterms:created>
  <dcterms:modified xsi:type="dcterms:W3CDTF">2014-09-11T09:54:00Z</dcterms:modified>
</cp:coreProperties>
</file>