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03" w:rsidRDefault="00496703" w:rsidP="00496703">
      <w:pPr>
        <w:pBdr>
          <w:bottom w:val="single" w:sz="4" w:space="1" w:color="auto"/>
        </w:pBdr>
        <w:spacing w:line="240" w:lineRule="auto"/>
        <w:jc w:val="center"/>
        <w:rPr>
          <w:rFonts w:eastAsia="Times New Roman"/>
          <w:szCs w:val="28"/>
        </w:rPr>
      </w:pPr>
      <w:bookmarkStart w:id="0" w:name="_GoBack"/>
      <w:r>
        <w:rPr>
          <w:rFonts w:eastAsia="Times New Roman"/>
          <w:szCs w:val="28"/>
        </w:rPr>
        <w:t>РОССИЙСКАЯ  ФЕДЕРАЦИЯ</w:t>
      </w:r>
    </w:p>
    <w:p w:rsidR="00496703" w:rsidRDefault="00496703" w:rsidP="00496703">
      <w:pPr>
        <w:pBdr>
          <w:bottom w:val="single" w:sz="4" w:space="1" w:color="auto"/>
        </w:pBdr>
        <w:spacing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ГОРОДСКОЙ  ОКРУГ</w:t>
      </w:r>
    </w:p>
    <w:p w:rsidR="00496703" w:rsidRDefault="00496703" w:rsidP="00496703">
      <w:pPr>
        <w:pBdr>
          <w:bottom w:val="single" w:sz="4" w:space="1" w:color="auto"/>
        </w:pBdr>
        <w:spacing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«ГОРОД  КЛИНЦЫ  БРЯНСКОЙ  ОБЛАСТИ</w:t>
      </w:r>
    </w:p>
    <w:p w:rsidR="00496703" w:rsidRDefault="00496703" w:rsidP="00496703">
      <w:pPr>
        <w:pBdr>
          <w:bottom w:val="single" w:sz="4" w:space="1" w:color="auto"/>
        </w:pBdr>
        <w:spacing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КЛИНЦОВСКАЯ ГОРОДСКАЯ АДМИНИСТРАЦИЯ</w:t>
      </w:r>
    </w:p>
    <w:p w:rsidR="00496703" w:rsidRDefault="00496703" w:rsidP="00496703">
      <w:pPr>
        <w:spacing w:line="240" w:lineRule="auto"/>
        <w:jc w:val="center"/>
        <w:rPr>
          <w:rFonts w:eastAsia="Times New Roman"/>
          <w:szCs w:val="28"/>
        </w:rPr>
      </w:pPr>
    </w:p>
    <w:p w:rsidR="00496703" w:rsidRDefault="00496703" w:rsidP="00496703">
      <w:pPr>
        <w:spacing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ПОСТАНОВЛЕНИЕ</w:t>
      </w:r>
    </w:p>
    <w:p w:rsidR="00496703" w:rsidRDefault="00496703" w:rsidP="00496703">
      <w:pPr>
        <w:spacing w:line="276" w:lineRule="auto"/>
        <w:jc w:val="both"/>
        <w:rPr>
          <w:rFonts w:eastAsia="Times New Roman"/>
          <w:szCs w:val="28"/>
        </w:rPr>
      </w:pPr>
    </w:p>
    <w:p w:rsidR="00496703" w:rsidRDefault="00496703" w:rsidP="00496703">
      <w:pPr>
        <w:spacing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от         </w:t>
      </w:r>
      <w:r w:rsidR="00363D50">
        <w:rPr>
          <w:rFonts w:eastAsia="Times New Roman"/>
          <w:szCs w:val="28"/>
        </w:rPr>
        <w:t>25.11.2020</w:t>
      </w:r>
      <w:r>
        <w:rPr>
          <w:rFonts w:eastAsia="Times New Roman"/>
          <w:szCs w:val="28"/>
        </w:rPr>
        <w:t xml:space="preserve">             № </w:t>
      </w:r>
      <w:r w:rsidR="00363D50">
        <w:rPr>
          <w:rFonts w:eastAsia="Times New Roman"/>
          <w:szCs w:val="28"/>
        </w:rPr>
        <w:t>1856</w:t>
      </w:r>
      <w:r>
        <w:rPr>
          <w:rFonts w:eastAsia="Times New Roman"/>
          <w:szCs w:val="28"/>
        </w:rPr>
        <w:t xml:space="preserve">   </w:t>
      </w:r>
    </w:p>
    <w:p w:rsidR="00496703" w:rsidRDefault="00496703" w:rsidP="00496703">
      <w:pPr>
        <w:spacing w:line="240" w:lineRule="auto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О внесении</w:t>
      </w:r>
      <w:r w:rsidR="00DD5537">
        <w:rPr>
          <w:rFonts w:eastAsia="Times New Roman"/>
          <w:bCs/>
          <w:iCs/>
          <w:szCs w:val="28"/>
          <w:lang w:eastAsia="ru-RU"/>
        </w:rPr>
        <w:t xml:space="preserve"> дополнений</w:t>
      </w:r>
      <w:r>
        <w:rPr>
          <w:rFonts w:eastAsia="Times New Roman"/>
          <w:bCs/>
          <w:iCs/>
          <w:szCs w:val="28"/>
          <w:lang w:eastAsia="ru-RU"/>
        </w:rPr>
        <w:t xml:space="preserve">  в </w:t>
      </w:r>
      <w:proofErr w:type="gramStart"/>
      <w:r>
        <w:rPr>
          <w:rFonts w:eastAsia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</w:t>
      </w:r>
    </w:p>
    <w:p w:rsidR="00496703" w:rsidRDefault="00496703" w:rsidP="00496703">
      <w:pPr>
        <w:spacing w:line="240" w:lineRule="auto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программу «Совершенствование  системы </w:t>
      </w:r>
    </w:p>
    <w:p w:rsidR="00496703" w:rsidRDefault="00496703" w:rsidP="00496703">
      <w:pPr>
        <w:spacing w:line="240" w:lineRule="auto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образования г. Клинцы» (2015-2023 годы),</w:t>
      </w:r>
    </w:p>
    <w:p w:rsidR="00496703" w:rsidRDefault="00496703" w:rsidP="00496703">
      <w:pPr>
        <w:spacing w:line="240" w:lineRule="auto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утвержденную постановлением</w:t>
      </w:r>
    </w:p>
    <w:p w:rsidR="00496703" w:rsidRDefault="00496703" w:rsidP="00496703">
      <w:pPr>
        <w:spacing w:line="240" w:lineRule="auto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Клинцовской   городской  администрации</w:t>
      </w:r>
    </w:p>
    <w:p w:rsidR="00496703" w:rsidRDefault="00496703" w:rsidP="00496703">
      <w:pPr>
        <w:spacing w:line="240" w:lineRule="auto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от 28.11.2014   № 3471</w:t>
      </w:r>
    </w:p>
    <w:p w:rsidR="00496703" w:rsidRDefault="00496703" w:rsidP="00496703">
      <w:pPr>
        <w:spacing w:line="240" w:lineRule="auto"/>
        <w:jc w:val="both"/>
        <w:rPr>
          <w:rFonts w:eastAsia="Times New Roman"/>
          <w:bCs/>
          <w:iCs/>
          <w:szCs w:val="28"/>
          <w:lang w:eastAsia="ru-RU"/>
        </w:rPr>
      </w:pPr>
    </w:p>
    <w:p w:rsidR="00496703" w:rsidRDefault="00496703" w:rsidP="00496703">
      <w:pPr>
        <w:spacing w:line="240" w:lineRule="auto"/>
        <w:jc w:val="both"/>
        <w:rPr>
          <w:rFonts w:eastAsia="Times New Roman"/>
          <w:bCs/>
          <w:iCs/>
          <w:szCs w:val="28"/>
          <w:lang w:eastAsia="ru-RU"/>
        </w:rPr>
      </w:pPr>
    </w:p>
    <w:p w:rsidR="00496703" w:rsidRDefault="00496703" w:rsidP="00496703">
      <w:pPr>
        <w:spacing w:line="240" w:lineRule="auto"/>
        <w:jc w:val="both"/>
        <w:rPr>
          <w:rFonts w:eastAsia="Times New Roman"/>
          <w:bCs/>
          <w:iCs/>
          <w:szCs w:val="28"/>
          <w:lang w:eastAsia="ru-RU"/>
        </w:rPr>
      </w:pPr>
    </w:p>
    <w:p w:rsidR="00496703" w:rsidRDefault="00496703" w:rsidP="00496703">
      <w:pPr>
        <w:spacing w:line="240" w:lineRule="auto"/>
        <w:ind w:firstLine="708"/>
        <w:jc w:val="both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В связи с изменением программных мероприятий</w:t>
      </w:r>
    </w:p>
    <w:p w:rsidR="00496703" w:rsidRDefault="00496703" w:rsidP="00496703">
      <w:pPr>
        <w:spacing w:line="240" w:lineRule="auto"/>
        <w:ind w:firstLine="708"/>
        <w:jc w:val="both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ПОСТАНОВЛЯЮ:</w:t>
      </w:r>
    </w:p>
    <w:p w:rsidR="00496703" w:rsidRDefault="00496703" w:rsidP="00496703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следующие </w:t>
      </w:r>
      <w:r w:rsidR="00DD5537">
        <w:rPr>
          <w:szCs w:val="28"/>
        </w:rPr>
        <w:t xml:space="preserve">дополнения </w:t>
      </w:r>
      <w:r>
        <w:rPr>
          <w:szCs w:val="28"/>
        </w:rPr>
        <w:t>в    муниципальную программу «Совершенствование системы образования г. Клинцы» (2015 – 2023 годы), утвержденную постановлением  Клинцовской городской администрации от 28.11.2014 года № 3471 (в ред.</w:t>
      </w:r>
      <w:r w:rsidR="00D323DF">
        <w:rPr>
          <w:szCs w:val="28"/>
        </w:rPr>
        <w:t xml:space="preserve"> от 13.11.2020 №1797</w:t>
      </w:r>
      <w:r>
        <w:rPr>
          <w:szCs w:val="28"/>
        </w:rPr>
        <w:t>):</w:t>
      </w:r>
    </w:p>
    <w:p w:rsidR="00D323DF" w:rsidRDefault="00D323DF" w:rsidP="00496703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1.1. В паспорте подпрограммы «Реализация образовательных программ» (2015-2023 годы) муниципальной программы «Совершенствовани</w:t>
      </w:r>
      <w:r w:rsidR="00E13B3D">
        <w:rPr>
          <w:szCs w:val="28"/>
        </w:rPr>
        <w:t>е системы образования г. Клинцы</w:t>
      </w:r>
      <w:r>
        <w:rPr>
          <w:szCs w:val="28"/>
        </w:rPr>
        <w:t>»</w:t>
      </w:r>
      <w:r w:rsidR="00E13B3D">
        <w:rPr>
          <w:szCs w:val="28"/>
        </w:rPr>
        <w:t xml:space="preserve"> изложить в следующей редакции:</w:t>
      </w:r>
    </w:p>
    <w:p w:rsidR="00E13B3D" w:rsidRDefault="00E13B3D" w:rsidP="00496703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Раздел </w:t>
      </w:r>
      <w:r w:rsidR="00BE396A">
        <w:rPr>
          <w:szCs w:val="28"/>
        </w:rPr>
        <w:t>«П</w:t>
      </w:r>
      <w:r>
        <w:rPr>
          <w:szCs w:val="28"/>
        </w:rPr>
        <w:t>еречень основных мероприятий подпрограммы</w:t>
      </w:r>
      <w:r w:rsidR="00BE396A">
        <w:rPr>
          <w:szCs w:val="28"/>
        </w:rPr>
        <w:t>»</w:t>
      </w:r>
      <w:r>
        <w:rPr>
          <w:szCs w:val="28"/>
        </w:rPr>
        <w:t xml:space="preserve"> дополнить п. 6 «Обеспечение </w:t>
      </w:r>
      <w:proofErr w:type="gramStart"/>
      <w:r>
        <w:rPr>
          <w:szCs w:val="28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>
        <w:rPr>
          <w:szCs w:val="28"/>
        </w:rPr>
        <w:t>».</w:t>
      </w:r>
    </w:p>
    <w:p w:rsidR="00E13B3D" w:rsidRDefault="00E13B3D" w:rsidP="00E13B3D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Раздел </w:t>
      </w:r>
      <w:r w:rsidR="002B5CAC">
        <w:rPr>
          <w:szCs w:val="28"/>
        </w:rPr>
        <w:t>«Ц</w:t>
      </w:r>
      <w:r>
        <w:rPr>
          <w:szCs w:val="28"/>
        </w:rPr>
        <w:t>ели подпрограммы</w:t>
      </w:r>
      <w:r w:rsidR="002B5CAC">
        <w:rPr>
          <w:szCs w:val="28"/>
        </w:rPr>
        <w:t>»</w:t>
      </w:r>
      <w:r>
        <w:rPr>
          <w:szCs w:val="28"/>
        </w:rPr>
        <w:t xml:space="preserve"> дополнить п. 5 «Создание условий для увеличения охвата детей в возрасте от 5 до 18 лет, имеющих право на получение дополнительного образования в рамках персонифицированного финансирования».</w:t>
      </w:r>
    </w:p>
    <w:p w:rsidR="00E13B3D" w:rsidRDefault="002B5CAC" w:rsidP="00496703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- Раздел «З</w:t>
      </w:r>
      <w:r w:rsidR="00E13B3D">
        <w:rPr>
          <w:szCs w:val="28"/>
        </w:rPr>
        <w:t>адачи подпрограммы</w:t>
      </w:r>
      <w:r>
        <w:rPr>
          <w:szCs w:val="28"/>
        </w:rPr>
        <w:t>»</w:t>
      </w:r>
      <w:r w:rsidR="00E13B3D">
        <w:rPr>
          <w:szCs w:val="28"/>
        </w:rPr>
        <w:t xml:space="preserve"> дополнить п.6 «Повышение качества дополнительного образования детей и расширение спектра дополнительных образовательных услуг».</w:t>
      </w:r>
    </w:p>
    <w:p w:rsidR="00E13B3D" w:rsidRDefault="00E13B3D" w:rsidP="00496703">
      <w:pPr>
        <w:spacing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- Раздел </w:t>
      </w:r>
      <w:r w:rsidR="002B5CAC">
        <w:rPr>
          <w:szCs w:val="28"/>
        </w:rPr>
        <w:t>«О</w:t>
      </w:r>
      <w:r>
        <w:rPr>
          <w:szCs w:val="28"/>
        </w:rPr>
        <w:t>жидаемые результаты реализации подпрограммы</w:t>
      </w:r>
      <w:r w:rsidR="002B5CAC">
        <w:rPr>
          <w:szCs w:val="28"/>
        </w:rPr>
        <w:t>»</w:t>
      </w:r>
      <w:r>
        <w:rPr>
          <w:szCs w:val="28"/>
        </w:rPr>
        <w:t xml:space="preserve"> дополнить п. 5 «Доля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</w:t>
      </w:r>
      <w:r w:rsidR="002B5CAC">
        <w:rPr>
          <w:szCs w:val="28"/>
        </w:rPr>
        <w:t xml:space="preserve"> от 5 до 18 лет: 2020 год – 15%</w:t>
      </w:r>
      <w:r>
        <w:rPr>
          <w:szCs w:val="28"/>
        </w:rPr>
        <w:t>»</w:t>
      </w:r>
      <w:r w:rsidR="00912968">
        <w:rPr>
          <w:szCs w:val="28"/>
        </w:rPr>
        <w:t xml:space="preserve"> и п. 6 «Доля детей в возрасте от 5 до 18 лет, охваченных дополнительным образованием 2020 год – 75%»</w:t>
      </w:r>
      <w:r w:rsidR="002B5CAC">
        <w:rPr>
          <w:szCs w:val="28"/>
        </w:rPr>
        <w:t>.</w:t>
      </w:r>
      <w:proofErr w:type="gramEnd"/>
    </w:p>
    <w:p w:rsidR="00496703" w:rsidRDefault="002B5CAC" w:rsidP="002B5CAC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- Раздел «Краткая характеристика подпрограммы» дополнить абзац</w:t>
      </w:r>
      <w:r w:rsidR="00912968">
        <w:rPr>
          <w:szCs w:val="28"/>
        </w:rPr>
        <w:t>ем</w:t>
      </w:r>
      <w:r>
        <w:rPr>
          <w:szCs w:val="28"/>
        </w:rPr>
        <w:t xml:space="preserve"> следующего содержания: внедрение и обеспечение </w:t>
      </w:r>
      <w:proofErr w:type="gramStart"/>
      <w:r>
        <w:rPr>
          <w:szCs w:val="28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>
        <w:rPr>
          <w:szCs w:val="28"/>
        </w:rPr>
        <w:t xml:space="preserve">.  </w:t>
      </w:r>
    </w:p>
    <w:p w:rsidR="002B5CAC" w:rsidRPr="002B5CAC" w:rsidRDefault="002B5CAC" w:rsidP="002B5CAC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Раздел </w:t>
      </w:r>
      <w:r w:rsidR="00BE396A">
        <w:rPr>
          <w:szCs w:val="28"/>
        </w:rPr>
        <w:t>«Ожидаемые результаты реализации подпрограммы» дополнить строкой в таблице «Доля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лет».</w:t>
      </w:r>
    </w:p>
    <w:p w:rsidR="00496703" w:rsidRDefault="002B5CAC" w:rsidP="0049670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496703">
        <w:rPr>
          <w:szCs w:val="28"/>
        </w:rPr>
        <w:t xml:space="preserve"> Опубликовать настоящее постановление на официальном сайте Клинцовской городской администрации в сети Интернет.</w:t>
      </w:r>
    </w:p>
    <w:p w:rsidR="00496703" w:rsidRDefault="002B5CAC" w:rsidP="00496703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496703">
        <w:rPr>
          <w:szCs w:val="28"/>
        </w:rPr>
        <w:t xml:space="preserve"> </w:t>
      </w:r>
      <w:r w:rsidR="006258F9">
        <w:t xml:space="preserve">Начальнику отдела документационного обеспечения и архива Алексееву В.Г. </w:t>
      </w:r>
      <w:r w:rsidR="00496703">
        <w:rPr>
          <w:szCs w:val="28"/>
        </w:rPr>
        <w:t>внести соответствующие изменения в архивную документацию.</w:t>
      </w:r>
    </w:p>
    <w:p w:rsidR="00496703" w:rsidRDefault="002B5CAC" w:rsidP="00496703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4.</w:t>
      </w:r>
      <w:r w:rsidR="00496703">
        <w:rPr>
          <w:szCs w:val="28"/>
        </w:rPr>
        <w:t xml:space="preserve">  </w:t>
      </w:r>
      <w:proofErr w:type="gramStart"/>
      <w:r w:rsidR="00496703">
        <w:rPr>
          <w:szCs w:val="28"/>
        </w:rPr>
        <w:t>Контроль за</w:t>
      </w:r>
      <w:proofErr w:type="gramEnd"/>
      <w:r w:rsidR="00496703">
        <w:rPr>
          <w:szCs w:val="28"/>
        </w:rPr>
        <w:t xml:space="preserve"> исполнением настоящего постановления возложить на </w:t>
      </w:r>
      <w:r w:rsidR="006258F9">
        <w:rPr>
          <w:szCs w:val="28"/>
        </w:rPr>
        <w:t>заместителя Главы городской администрации Л.Д. Лубскую.</w:t>
      </w:r>
    </w:p>
    <w:p w:rsidR="00496703" w:rsidRDefault="00496703" w:rsidP="00496703">
      <w:pPr>
        <w:spacing w:line="240" w:lineRule="auto"/>
        <w:rPr>
          <w:rFonts w:eastAsia="Times New Roman"/>
          <w:szCs w:val="28"/>
          <w:lang w:eastAsia="ru-RU"/>
        </w:rPr>
      </w:pPr>
    </w:p>
    <w:p w:rsidR="00496703" w:rsidRDefault="00496703" w:rsidP="00496703">
      <w:pPr>
        <w:spacing w:line="240" w:lineRule="auto"/>
        <w:rPr>
          <w:rFonts w:eastAsia="Times New Roman"/>
          <w:szCs w:val="28"/>
          <w:lang w:eastAsia="ru-RU"/>
        </w:rPr>
      </w:pPr>
    </w:p>
    <w:p w:rsidR="00BE396A" w:rsidRDefault="00BE396A" w:rsidP="00496703">
      <w:pPr>
        <w:spacing w:line="240" w:lineRule="auto"/>
        <w:rPr>
          <w:rFonts w:eastAsia="Times New Roman"/>
          <w:szCs w:val="28"/>
          <w:lang w:eastAsia="ru-RU"/>
        </w:rPr>
      </w:pPr>
    </w:p>
    <w:p w:rsidR="00496703" w:rsidRDefault="00BE396A" w:rsidP="00496703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</w:t>
      </w:r>
      <w:r w:rsidR="00496703">
        <w:rPr>
          <w:rFonts w:eastAsia="Times New Roman"/>
          <w:szCs w:val="28"/>
          <w:lang w:eastAsia="ru-RU"/>
        </w:rPr>
        <w:t xml:space="preserve">  городской  администрации                                           </w:t>
      </w:r>
      <w:r>
        <w:rPr>
          <w:rFonts w:eastAsia="Times New Roman"/>
          <w:szCs w:val="28"/>
          <w:lang w:eastAsia="ru-RU"/>
        </w:rPr>
        <w:t xml:space="preserve">            Ф.Н. </w:t>
      </w:r>
      <w:proofErr w:type="spellStart"/>
      <w:r>
        <w:rPr>
          <w:rFonts w:eastAsia="Times New Roman"/>
          <w:szCs w:val="28"/>
          <w:lang w:eastAsia="ru-RU"/>
        </w:rPr>
        <w:t>Сушок</w:t>
      </w:r>
      <w:proofErr w:type="spellEnd"/>
    </w:p>
    <w:bookmarkEnd w:id="0"/>
    <w:p w:rsidR="00877EE2" w:rsidRDefault="00877EE2" w:rsidP="00496703">
      <w:pPr>
        <w:spacing w:line="240" w:lineRule="auto"/>
        <w:rPr>
          <w:rFonts w:eastAsia="Times New Roman"/>
          <w:szCs w:val="28"/>
          <w:lang w:eastAsia="ru-RU"/>
        </w:rPr>
      </w:pPr>
    </w:p>
    <w:p w:rsidR="00877EE2" w:rsidRDefault="00877EE2" w:rsidP="00496703">
      <w:pPr>
        <w:spacing w:line="240" w:lineRule="auto"/>
        <w:rPr>
          <w:rFonts w:eastAsia="Times New Roman"/>
          <w:szCs w:val="28"/>
          <w:lang w:eastAsia="ru-RU"/>
        </w:rPr>
      </w:pPr>
    </w:p>
    <w:p w:rsidR="00BE396A" w:rsidRDefault="00BE396A" w:rsidP="00496703">
      <w:pPr>
        <w:spacing w:line="240" w:lineRule="auto"/>
        <w:rPr>
          <w:rFonts w:eastAsia="Times New Roman"/>
          <w:szCs w:val="28"/>
          <w:lang w:eastAsia="ru-RU"/>
        </w:rPr>
      </w:pPr>
    </w:p>
    <w:p w:rsidR="006258F9" w:rsidRDefault="006258F9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rFonts w:eastAsia="Times New Roman"/>
          <w:szCs w:val="28"/>
          <w:lang w:eastAsia="ru-RU"/>
        </w:rPr>
      </w:pPr>
    </w:p>
    <w:p w:rsidR="00DD5537" w:rsidRDefault="00DD5537" w:rsidP="00496703">
      <w:pPr>
        <w:spacing w:line="240" w:lineRule="auto"/>
        <w:jc w:val="right"/>
        <w:rPr>
          <w:sz w:val="24"/>
          <w:szCs w:val="24"/>
        </w:rPr>
      </w:pPr>
    </w:p>
    <w:p w:rsidR="002163A6" w:rsidRDefault="002163A6" w:rsidP="00496703">
      <w:pPr>
        <w:spacing w:line="240" w:lineRule="auto"/>
        <w:jc w:val="right"/>
        <w:rPr>
          <w:sz w:val="24"/>
          <w:szCs w:val="24"/>
        </w:rPr>
      </w:pPr>
    </w:p>
    <w:p w:rsidR="002163A6" w:rsidRDefault="002163A6" w:rsidP="00496703">
      <w:pPr>
        <w:spacing w:line="240" w:lineRule="auto"/>
        <w:jc w:val="right"/>
        <w:rPr>
          <w:sz w:val="24"/>
          <w:szCs w:val="24"/>
        </w:rPr>
      </w:pPr>
    </w:p>
    <w:p w:rsidR="002163A6" w:rsidRDefault="002163A6" w:rsidP="00496703">
      <w:pPr>
        <w:spacing w:line="240" w:lineRule="auto"/>
        <w:jc w:val="right"/>
        <w:rPr>
          <w:sz w:val="24"/>
          <w:szCs w:val="24"/>
        </w:rPr>
      </w:pPr>
    </w:p>
    <w:p w:rsidR="00496703" w:rsidRPr="00496703" w:rsidRDefault="00496703" w:rsidP="00496703">
      <w:pPr>
        <w:spacing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Приложение № 1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sz w:val="24"/>
          <w:szCs w:val="24"/>
        </w:rPr>
      </w:pP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sz w:val="24"/>
          <w:szCs w:val="24"/>
        </w:rPr>
      </w:pPr>
    </w:p>
    <w:p w:rsidR="00496703" w:rsidRDefault="00496703" w:rsidP="004967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ПАСПОРТ  ПОДПРОГРАММЫ </w:t>
      </w:r>
    </w:p>
    <w:p w:rsidR="00496703" w:rsidRDefault="00496703" w:rsidP="004967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«Реализация образовательных программ» </w:t>
      </w:r>
    </w:p>
    <w:p w:rsidR="00496703" w:rsidRDefault="00496703" w:rsidP="004967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(2015- 2023  годы) </w:t>
      </w:r>
    </w:p>
    <w:p w:rsidR="00496703" w:rsidRDefault="00496703" w:rsidP="004967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</w:p>
    <w:p w:rsidR="00496703" w:rsidRDefault="00496703" w:rsidP="004967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«Совершенствование системы образования г. Клинцы» </w:t>
      </w:r>
    </w:p>
    <w:p w:rsidR="00496703" w:rsidRDefault="00496703" w:rsidP="004967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(2015-2022 годы)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cs="Calibri"/>
          <w:sz w:val="24"/>
          <w:szCs w:val="24"/>
        </w:rPr>
      </w:pP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2"/>
      </w:tblGrid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Наименование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Реализация образовательных программ (2015-</w:t>
            </w:r>
            <w:r w:rsidRPr="00912968">
              <w:rPr>
                <w:szCs w:val="28"/>
              </w:rPr>
              <w:t>2023</w:t>
            </w:r>
            <w:r>
              <w:rPr>
                <w:szCs w:val="28"/>
              </w:rPr>
              <w:t xml:space="preserve"> годы</w:t>
            </w:r>
          </w:p>
        </w:tc>
      </w:tr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Ответственный исполнитель 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Отдел образования Клинцовской городской администрации</w:t>
            </w:r>
          </w:p>
        </w:tc>
      </w:tr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Соисполнители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управление Клинцовской городской  администрации</w:t>
            </w:r>
          </w:p>
        </w:tc>
      </w:tr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 w:rsidP="00D323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обеспечение деятельности дошкольных образовательных учреждений.</w:t>
            </w:r>
          </w:p>
          <w:p w:rsidR="00496703" w:rsidRDefault="00496703" w:rsidP="00D323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обеспечение деятельности школ начальных,  средних, школ-детских садов.</w:t>
            </w:r>
          </w:p>
          <w:p w:rsidR="00496703" w:rsidRDefault="00496703" w:rsidP="00D323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обеспечение деятельности учреждений дополнительного образования.</w:t>
            </w:r>
          </w:p>
          <w:p w:rsidR="00496703" w:rsidRDefault="00496703" w:rsidP="00D323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обеспечение деятельности учреждений, обеспечивающих предоставление услуг в сфере образования.</w:t>
            </w:r>
          </w:p>
          <w:p w:rsidR="00496703" w:rsidRDefault="00496703" w:rsidP="00D323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обеспечение деятельности методического кабинета, централизованной бухгалтерии, группы хозяйственного обслуживания.</w:t>
            </w:r>
          </w:p>
          <w:p w:rsidR="00496703" w:rsidRPr="00912968" w:rsidRDefault="00496703" w:rsidP="00D323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 w:rsidRPr="00912968">
              <w:rPr>
                <w:rFonts w:eastAsia="Times New Roman"/>
                <w:szCs w:val="28"/>
                <w:lang w:eastAsia="ru-RU"/>
              </w:rPr>
              <w:t xml:space="preserve">Обеспечение </w:t>
            </w:r>
            <w:proofErr w:type="gramStart"/>
            <w:r w:rsidRPr="00912968">
              <w:rPr>
                <w:rFonts w:eastAsia="Times New Roman"/>
                <w:szCs w:val="28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912968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Цели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 w:rsidP="00D323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условий для модернизации муниципальной системы образования.</w:t>
            </w:r>
          </w:p>
          <w:p w:rsidR="00496703" w:rsidRDefault="00496703" w:rsidP="00D323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Удовлетворение потребностей населения в получении доступного и качественного дошкольного, начального общего, основного общего, среднего (полного) общего, дополнительного образования детей, соответствующего требованиям инновационного социально ориентированного развития Российской Федерации.</w:t>
            </w:r>
          </w:p>
          <w:p w:rsidR="00496703" w:rsidRDefault="00496703" w:rsidP="00D323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Совершенствование организации и управления системой дошкольного, общего, дополнительного образования, подготовки, переподготовки и повышения квалификации педагогических кадров в соответствии с программой социально-экономического развития области.</w:t>
            </w:r>
          </w:p>
          <w:p w:rsidR="00912968" w:rsidRDefault="00496703" w:rsidP="009129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Социальная поддержка и защита населения в сфере образования.</w:t>
            </w:r>
          </w:p>
          <w:p w:rsidR="00496703" w:rsidRPr="00912968" w:rsidRDefault="00496703" w:rsidP="009129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 w:rsidRPr="00912968">
              <w:rPr>
                <w:rFonts w:eastAsia="Times New Roman"/>
                <w:szCs w:val="28"/>
                <w:lang w:eastAsia="ru-RU"/>
              </w:rPr>
              <w:t>Создание условий для увеличения охвата детей в возрасте от 5 до 18 лет, имеющих право на получение дополнительного образования в рамках системы персонифицированного финансирования.</w:t>
            </w:r>
          </w:p>
        </w:tc>
      </w:tr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Задачи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 w:rsidP="00D323DF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20" w:lineRule="atLeast"/>
              <w:ind w:left="-22" w:firstLine="425"/>
              <w:jc w:val="both"/>
            </w:pPr>
            <w:r>
              <w:t>Обеспечение доступности услуг дошкольного образования для детей дошкольного возраста.</w:t>
            </w:r>
          </w:p>
          <w:p w:rsidR="00496703" w:rsidRDefault="00496703" w:rsidP="00D323D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22" w:firstLine="425"/>
              <w:jc w:val="both"/>
            </w:pPr>
            <w:r>
              <w:t>Обеспечение развития способностей каждого ребенка как основы его успешного обучения в общеобразовательном учреждении и полноценной будущей жизни.</w:t>
            </w:r>
          </w:p>
          <w:p w:rsidR="00496703" w:rsidRDefault="00496703" w:rsidP="00D323DF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Модернизация и развитие инфраструктуры, ресурсного обеспечения системы образования.</w:t>
            </w:r>
          </w:p>
          <w:p w:rsidR="00496703" w:rsidRDefault="00496703" w:rsidP="00D323DF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Создание современной системы непрерывного образования, повышения квалификации и переподготовки профессиональных кадров.</w:t>
            </w:r>
          </w:p>
          <w:p w:rsidR="00912968" w:rsidRDefault="00496703" w:rsidP="00912968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доступности качественного общего образования.</w:t>
            </w:r>
          </w:p>
          <w:p w:rsidR="00496703" w:rsidRPr="00912968" w:rsidRDefault="00496703" w:rsidP="00912968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-22" w:firstLine="425"/>
              <w:jc w:val="both"/>
              <w:rPr>
                <w:szCs w:val="28"/>
              </w:rPr>
            </w:pPr>
            <w:r w:rsidRPr="00912968">
              <w:rPr>
                <w:szCs w:val="28"/>
              </w:rPr>
              <w:t>Повышение качества дополнительного образования детей и расширение спектра дополнительных образовательных услуг.</w:t>
            </w:r>
          </w:p>
        </w:tc>
      </w:tr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 w:rsidP="00877E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2015 -  202</w:t>
            </w:r>
            <w:r w:rsidR="00877EE2">
              <w:rPr>
                <w:szCs w:val="28"/>
              </w:rPr>
              <w:t>3</w:t>
            </w:r>
            <w:r>
              <w:rPr>
                <w:szCs w:val="28"/>
              </w:rPr>
              <w:t xml:space="preserve"> годы</w:t>
            </w:r>
          </w:p>
        </w:tc>
      </w:tr>
      <w:tr w:rsidR="00496703" w:rsidTr="004967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Объёмы бюджетных ассигнований на реализацию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Общий объём средств, предусмотренных на реализацию подпрограммы: 4 683 677 806,11 рублей, в том числе: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t>2015 год – 449 526 202,15  руб.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t>2016 год -  470  995 526,90  руб.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t>2017 год – 529 636 384,37  руб.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t>2018 год -  564 864 148,48  руб.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t>2019 год -  614 417 393,20  руб.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t>2020 год -  684 773 601,32  руб.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lastRenderedPageBreak/>
              <w:t>2021 год – 647 840 736, 04 руб.</w:t>
            </w:r>
          </w:p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2"/>
              <w:rPr>
                <w:szCs w:val="28"/>
              </w:rPr>
            </w:pPr>
            <w:r>
              <w:rPr>
                <w:szCs w:val="28"/>
              </w:rPr>
              <w:t>2022 год – 721 623 813,65 руб.</w:t>
            </w:r>
          </w:p>
        </w:tc>
      </w:tr>
      <w:tr w:rsidR="00496703" w:rsidTr="00496703">
        <w:trPr>
          <w:trHeight w:val="69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 w:rsidP="00D323DF">
            <w:pPr>
              <w:pStyle w:val="ConsPlusCell"/>
              <w:widowControl/>
              <w:numPr>
                <w:ilvl w:val="0"/>
                <w:numId w:val="4"/>
              </w:numPr>
              <w:ind w:left="-2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 по программам общего образования, участвующих в олимпиадах и конкурсах различного уровня: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5"/>
              </w:numPr>
              <w:ind w:left="1112" w:hanging="1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– 40%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5"/>
              </w:numPr>
              <w:ind w:left="1112" w:hanging="1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- 41%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5"/>
              </w:numPr>
              <w:ind w:left="1112" w:hanging="1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– 42%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5"/>
              </w:numPr>
              <w:ind w:left="1112" w:hanging="1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– 43%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5"/>
              </w:numPr>
              <w:ind w:left="1112" w:hanging="1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44%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5"/>
              </w:numPr>
              <w:ind w:left="1112" w:hanging="1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45%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доступным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качественным</w:t>
            </w:r>
          </w:p>
          <w:p w:rsidR="00496703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дошкольным образованием:</w:t>
            </w:r>
          </w:p>
          <w:p w:rsidR="00496703" w:rsidRDefault="00496703">
            <w:pPr>
              <w:pStyle w:val="ConsPlusCell"/>
              <w:widowControl/>
              <w:ind w:left="-22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63%,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6"/>
              </w:numPr>
              <w:ind w:left="687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– 63%,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6"/>
              </w:numPr>
              <w:ind w:left="403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– 65%  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– 65%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– 65%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6"/>
              </w:numPr>
              <w:ind w:left="0" w:hanging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– 65%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4"/>
              </w:numPr>
              <w:ind w:left="120" w:first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лиц, сдавших единый государственный экзамен по обязательным предметам, от числа выпускников, участвовавших в ЕГЭ: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99%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 - 99%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 - 99%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 - 99%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 - 99%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99,5%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4"/>
              </w:numPr>
              <w:ind w:left="120" w:firstLine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повысивших уровень профессионального мастерства:</w:t>
            </w:r>
          </w:p>
          <w:p w:rsidR="00496703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– 21%</w:t>
            </w:r>
          </w:p>
          <w:p w:rsidR="00496703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21,5%</w:t>
            </w:r>
          </w:p>
          <w:p w:rsidR="00496703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22%</w:t>
            </w:r>
          </w:p>
          <w:p w:rsidR="00496703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22,5%</w:t>
            </w:r>
          </w:p>
          <w:p w:rsidR="00496703" w:rsidRDefault="00496703" w:rsidP="00D323DF">
            <w:pPr>
              <w:pStyle w:val="ConsPlusCell"/>
              <w:widowControl/>
              <w:numPr>
                <w:ilvl w:val="0"/>
                <w:numId w:val="8"/>
              </w:numPr>
              <w:ind w:hanging="9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23%</w:t>
            </w:r>
          </w:p>
          <w:p w:rsidR="00496703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2020– 23,5%</w:t>
            </w:r>
          </w:p>
          <w:p w:rsidR="00496703" w:rsidRPr="00912968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968">
              <w:rPr>
                <w:rFonts w:ascii="Times New Roman" w:hAnsi="Times New Roman" w:cs="Times New Roman"/>
                <w:sz w:val="28"/>
                <w:szCs w:val="28"/>
              </w:rPr>
              <w:t>5. 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лет:</w:t>
            </w:r>
          </w:p>
          <w:p w:rsidR="00496703" w:rsidRPr="00912968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968">
              <w:rPr>
                <w:rFonts w:ascii="Times New Roman" w:hAnsi="Times New Roman" w:cs="Times New Roman"/>
                <w:sz w:val="28"/>
                <w:szCs w:val="28"/>
              </w:rPr>
              <w:t>2020 год  – 15 %.</w:t>
            </w:r>
          </w:p>
          <w:p w:rsidR="00496703" w:rsidRDefault="004967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2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Доля детей в возрасте от 5 до 18 лет, охваченных  дополнительным образованием 2020 год – 75 %.</w:t>
            </w:r>
          </w:p>
        </w:tc>
      </w:tr>
    </w:tbl>
    <w:p w:rsidR="00496703" w:rsidRDefault="00496703" w:rsidP="0049670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96703" w:rsidRDefault="00496703" w:rsidP="00496703">
      <w:pPr>
        <w:pStyle w:val="ConsPlusTitle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Краткая характеристика подпрограммы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Cs w:val="28"/>
        </w:rPr>
      </w:pP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Подпрограмма "Реализация образо</w:t>
      </w:r>
      <w:r w:rsidR="00DE4DC3">
        <w:rPr>
          <w:szCs w:val="28"/>
        </w:rPr>
        <w:t>вательных программ" (2015 - 2023</w:t>
      </w:r>
      <w:r>
        <w:rPr>
          <w:szCs w:val="28"/>
        </w:rPr>
        <w:t xml:space="preserve"> годы) направлена на обеспечение выполнения функций и полномочий  Отдела образования Клинцовской городской администрации.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рамках реализации подпрограммы планируется осуществление мероприятий, направленных на: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модернизацию и развитие инфраструктуры, ресурсное обеспечение системы образования;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реализацию мероприятий национальной образовательной инициативы "Наша новая школа";</w:t>
      </w:r>
    </w:p>
    <w:p w:rsidR="00496703" w:rsidRPr="00912968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обеспечение доступности качественного начального общего, основного общего, </w:t>
      </w:r>
      <w:r w:rsidRPr="00912968">
        <w:rPr>
          <w:szCs w:val="28"/>
        </w:rPr>
        <w:t>среднего (полного) общего образования</w:t>
      </w:r>
      <w:r w:rsidR="00912968">
        <w:rPr>
          <w:szCs w:val="28"/>
        </w:rPr>
        <w:t xml:space="preserve">, </w:t>
      </w:r>
      <w:r w:rsidRPr="00912968">
        <w:rPr>
          <w:szCs w:val="28"/>
        </w:rPr>
        <w:t>соответствующего требованиям современной  инновационной экономики;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обеспечение прозрачности комплектования дошкольных государственных образовательных учреждений для населения;</w:t>
      </w:r>
    </w:p>
    <w:p w:rsidR="00496703" w:rsidRDefault="00496703" w:rsidP="00496703">
      <w:pPr>
        <w:pStyle w:val="a3"/>
        <w:tabs>
          <w:tab w:val="left" w:pos="630"/>
        </w:tabs>
        <w:spacing w:line="20" w:lineRule="atLeast"/>
        <w:ind w:left="62" w:firstLine="709"/>
        <w:jc w:val="both"/>
      </w:pPr>
      <w:r>
        <w:t xml:space="preserve"> охваченность разными формами дошкольного образования всех нуждающиеся в  разных формах образования и развития детей в возрасте от 3 до 7 лет, проживающие в городе Клинцы;</w:t>
      </w:r>
    </w:p>
    <w:p w:rsidR="00496703" w:rsidRDefault="00496703" w:rsidP="00496703">
      <w:pPr>
        <w:pStyle w:val="a3"/>
        <w:tabs>
          <w:tab w:val="left" w:pos="0"/>
        </w:tabs>
        <w:spacing w:line="20" w:lineRule="atLeast"/>
        <w:ind w:left="62" w:firstLine="709"/>
        <w:jc w:val="both"/>
      </w:pPr>
      <w:r>
        <w:t xml:space="preserve"> предоставление возможности получения услуг по консультированию и психолого-педагогической помощи детям всех нуждающихся семей с детьми в возрасте от 1 года;</w:t>
      </w:r>
    </w:p>
    <w:p w:rsidR="00496703" w:rsidRPr="00912968" w:rsidRDefault="00496703" w:rsidP="00496703">
      <w:pPr>
        <w:pStyle w:val="a3"/>
        <w:tabs>
          <w:tab w:val="left" w:pos="0"/>
        </w:tabs>
        <w:spacing w:line="20" w:lineRule="atLeast"/>
        <w:ind w:left="62" w:firstLine="709"/>
        <w:jc w:val="both"/>
      </w:pPr>
      <w:r w:rsidRPr="00912968">
        <w:rPr>
          <w:iCs/>
          <w:lang w:eastAsia="ru-RU"/>
        </w:rPr>
        <w:t>внедрение и обеспечение функционирования системы персонифицированного финансирования дополнительного образования детей</w:t>
      </w:r>
      <w:r w:rsidR="00F138E0" w:rsidRPr="00912968">
        <w:rPr>
          <w:iCs/>
          <w:lang w:eastAsia="ru-RU"/>
        </w:rPr>
        <w:t>.</w:t>
      </w:r>
      <w:r w:rsidRPr="00912968">
        <w:rPr>
          <w:iCs/>
          <w:lang w:eastAsia="ru-RU"/>
        </w:rPr>
        <w:t xml:space="preserve"> </w:t>
      </w:r>
    </w:p>
    <w:p w:rsidR="00496703" w:rsidRDefault="00496703" w:rsidP="0049670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62" w:firstLine="709"/>
        <w:jc w:val="both"/>
        <w:rPr>
          <w:szCs w:val="28"/>
        </w:rPr>
      </w:pPr>
      <w:r>
        <w:rPr>
          <w:szCs w:val="28"/>
        </w:rPr>
        <w:t xml:space="preserve">Мероприятия подпрограммы предполагают  приобретение учебно-лабораторного, учебно-производственного, компьютерного оборудования, спортивного оборудования и инвентаря, оборудования для организации медицинского обслуживания обучающихся, школьных столовых, проведения государственной (итоговой) аттестации обучающихся в муниципальных образовательных учреждениях. Оснащение образовательных учреждений указанным оборудованием позволит удовлетворить потребности населения в получении доступного и качественного дошкольного, начального общего, основного общего, среднего </w:t>
      </w:r>
      <w:r w:rsidRPr="00912968">
        <w:rPr>
          <w:szCs w:val="28"/>
        </w:rPr>
        <w:t xml:space="preserve">(полного) </w:t>
      </w:r>
      <w:r>
        <w:rPr>
          <w:szCs w:val="28"/>
        </w:rPr>
        <w:t xml:space="preserve">общего, дополнительного образования детей, соответствующего требованиям инновационного социально ориентированного развития Российской Федерации. </w:t>
      </w:r>
    </w:p>
    <w:p w:rsidR="00496703" w:rsidRDefault="00496703" w:rsidP="0049670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62" w:firstLine="709"/>
        <w:jc w:val="both"/>
        <w:rPr>
          <w:szCs w:val="28"/>
        </w:rPr>
      </w:pPr>
      <w:r>
        <w:rPr>
          <w:szCs w:val="28"/>
        </w:rPr>
        <w:t xml:space="preserve">На эти же цели направлено пополнение фондов школьных библиотек учебниками и учебной справочной литературой, приобретение электронных образовательных ресурсов, предполагающие обновление или замену существующего библиотечного фонда, а также ликвидацию имеющихся </w:t>
      </w:r>
      <w:r>
        <w:rPr>
          <w:szCs w:val="28"/>
        </w:rPr>
        <w:lastRenderedPageBreak/>
        <w:t>пробелов в обеспечении  книгами образовательных учреждений, насыщении библиотек  достаточным количеством медиаресурсов,  увеличение пропускной способности интернет-трафика, развитие инфраструктуры сети,  обновление программного обеспечения компьютерной техники.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496703" w:rsidRDefault="00496703" w:rsidP="0049670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center"/>
        <w:outlineLvl w:val="2"/>
        <w:rPr>
          <w:szCs w:val="28"/>
          <w:u w:val="single"/>
        </w:rPr>
      </w:pPr>
      <w:r>
        <w:rPr>
          <w:szCs w:val="28"/>
          <w:u w:val="single"/>
        </w:rPr>
        <w:t>Ожидаемые результаты реализации подпрограммы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left="720"/>
        <w:outlineLvl w:val="2"/>
        <w:rPr>
          <w:szCs w:val="28"/>
        </w:rPr>
      </w:pP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Прогноз целевых значений показателей (индикаторов) подпрограммы по годам ее реализации приведен в таблице:</w:t>
      </w: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tbl>
      <w:tblPr>
        <w:tblW w:w="840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48"/>
        <w:gridCol w:w="708"/>
        <w:gridCol w:w="851"/>
        <w:gridCol w:w="711"/>
        <w:gridCol w:w="994"/>
        <w:gridCol w:w="994"/>
        <w:gridCol w:w="994"/>
      </w:tblGrid>
      <w:tr w:rsidR="00496703" w:rsidTr="00496703">
        <w:trPr>
          <w:trHeight w:val="36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(индикатора)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96703" w:rsidTr="00496703">
        <w:trPr>
          <w:trHeight w:val="54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включенных в  систему развития одаренных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496703" w:rsidTr="00496703">
        <w:trPr>
          <w:trHeight w:val="54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доступным 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качественным дошкольным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образованием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96703" w:rsidTr="00496703">
        <w:trPr>
          <w:trHeight w:val="9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лиц, сдавших единый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государственный экзамен по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обязательным предметам,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числа выпускников,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участвовавших в ЕГЭ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96703" w:rsidTr="00496703">
        <w:trPr>
          <w:trHeight w:val="41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9-х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общеобразовательных    учреждений, прошедших государственную (итоговую) аттестацию  в форме ОГЭ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496703" w:rsidTr="00496703">
        <w:trPr>
          <w:trHeight w:val="1080"/>
        </w:trPr>
        <w:tc>
          <w:tcPr>
            <w:tcW w:w="3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 работников: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повысивших уровень  профессионального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703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496703" w:rsidRPr="00912968" w:rsidTr="00496703">
        <w:trPr>
          <w:trHeight w:val="8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Pr="00912968" w:rsidRDefault="004967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68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03" w:rsidRPr="00912968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03" w:rsidRPr="00912968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03" w:rsidRPr="00912968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03" w:rsidRPr="00912968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03" w:rsidRPr="00912968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3" w:rsidRPr="00912968" w:rsidRDefault="00496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outlineLvl w:val="1"/>
        <w:rPr>
          <w:sz w:val="24"/>
          <w:szCs w:val="24"/>
        </w:rPr>
      </w:pPr>
    </w:p>
    <w:p w:rsidR="00496703" w:rsidRDefault="00496703" w:rsidP="00496703">
      <w:pPr>
        <w:widowControl w:val="0"/>
        <w:autoSpaceDE w:val="0"/>
        <w:autoSpaceDN w:val="0"/>
        <w:adjustRightInd w:val="0"/>
        <w:spacing w:line="240" w:lineRule="auto"/>
        <w:outlineLvl w:val="1"/>
        <w:rPr>
          <w:sz w:val="24"/>
          <w:szCs w:val="24"/>
        </w:rPr>
      </w:pPr>
    </w:p>
    <w:p w:rsidR="00830CC6" w:rsidRDefault="00830CC6"/>
    <w:sectPr w:rsidR="0083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B9765A0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131F342E"/>
    <w:multiLevelType w:val="hybridMultilevel"/>
    <w:tmpl w:val="5116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D76EC"/>
    <w:multiLevelType w:val="hybridMultilevel"/>
    <w:tmpl w:val="552CFB96"/>
    <w:lvl w:ilvl="0" w:tplc="53B257FA">
      <w:start w:val="2016"/>
      <w:numFmt w:val="decimal"/>
      <w:lvlText w:val="%1"/>
      <w:lvlJc w:val="left"/>
      <w:pPr>
        <w:ind w:left="718" w:hanging="576"/>
      </w:pPr>
    </w:lvl>
    <w:lvl w:ilvl="1" w:tplc="04190019">
      <w:start w:val="1"/>
      <w:numFmt w:val="lowerLetter"/>
      <w:lvlText w:val="%2."/>
      <w:lvlJc w:val="left"/>
      <w:pPr>
        <w:ind w:left="1625" w:hanging="360"/>
      </w:pPr>
    </w:lvl>
    <w:lvl w:ilvl="2" w:tplc="0419001B">
      <w:start w:val="1"/>
      <w:numFmt w:val="lowerRoman"/>
      <w:lvlText w:val="%3."/>
      <w:lvlJc w:val="right"/>
      <w:pPr>
        <w:ind w:left="2345" w:hanging="180"/>
      </w:pPr>
    </w:lvl>
    <w:lvl w:ilvl="3" w:tplc="0419000F">
      <w:start w:val="1"/>
      <w:numFmt w:val="decimal"/>
      <w:lvlText w:val="%4."/>
      <w:lvlJc w:val="left"/>
      <w:pPr>
        <w:ind w:left="3065" w:hanging="360"/>
      </w:pPr>
    </w:lvl>
    <w:lvl w:ilvl="4" w:tplc="04190019">
      <w:start w:val="1"/>
      <w:numFmt w:val="lowerLetter"/>
      <w:lvlText w:val="%5."/>
      <w:lvlJc w:val="left"/>
      <w:pPr>
        <w:ind w:left="3785" w:hanging="360"/>
      </w:pPr>
    </w:lvl>
    <w:lvl w:ilvl="5" w:tplc="0419001B">
      <w:start w:val="1"/>
      <w:numFmt w:val="lowerRoman"/>
      <w:lvlText w:val="%6."/>
      <w:lvlJc w:val="right"/>
      <w:pPr>
        <w:ind w:left="4505" w:hanging="180"/>
      </w:pPr>
    </w:lvl>
    <w:lvl w:ilvl="6" w:tplc="0419000F">
      <w:start w:val="1"/>
      <w:numFmt w:val="decimal"/>
      <w:lvlText w:val="%7."/>
      <w:lvlJc w:val="left"/>
      <w:pPr>
        <w:ind w:left="5225" w:hanging="360"/>
      </w:pPr>
    </w:lvl>
    <w:lvl w:ilvl="7" w:tplc="04190019">
      <w:start w:val="1"/>
      <w:numFmt w:val="lowerLetter"/>
      <w:lvlText w:val="%8."/>
      <w:lvlJc w:val="left"/>
      <w:pPr>
        <w:ind w:left="5945" w:hanging="360"/>
      </w:pPr>
    </w:lvl>
    <w:lvl w:ilvl="8" w:tplc="0419001B">
      <w:start w:val="1"/>
      <w:numFmt w:val="lowerRoman"/>
      <w:lvlText w:val="%9."/>
      <w:lvlJc w:val="right"/>
      <w:pPr>
        <w:ind w:left="6665" w:hanging="180"/>
      </w:pPr>
    </w:lvl>
  </w:abstractNum>
  <w:abstractNum w:abstractNumId="3">
    <w:nsid w:val="26E72256"/>
    <w:multiLevelType w:val="hybridMultilevel"/>
    <w:tmpl w:val="1A1E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33532"/>
    <w:multiLevelType w:val="hybridMultilevel"/>
    <w:tmpl w:val="99C49C66"/>
    <w:lvl w:ilvl="0" w:tplc="02CE12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C9F3E86"/>
    <w:multiLevelType w:val="hybridMultilevel"/>
    <w:tmpl w:val="046CE530"/>
    <w:lvl w:ilvl="0" w:tplc="FD3A630A">
      <w:start w:val="2015"/>
      <w:numFmt w:val="decimal"/>
      <w:lvlText w:val="%1"/>
      <w:lvlJc w:val="left"/>
      <w:pPr>
        <w:ind w:left="696" w:hanging="576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4DC555E9"/>
    <w:multiLevelType w:val="hybridMultilevel"/>
    <w:tmpl w:val="E4369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52A69"/>
    <w:multiLevelType w:val="hybridMultilevel"/>
    <w:tmpl w:val="81DC48C8"/>
    <w:lvl w:ilvl="0" w:tplc="009A8F86">
      <w:start w:val="2019"/>
      <w:numFmt w:val="decimal"/>
      <w:lvlText w:val="%1"/>
      <w:lvlJc w:val="left"/>
      <w:pPr>
        <w:ind w:left="936" w:hanging="57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77D4B"/>
    <w:multiLevelType w:val="hybridMultilevel"/>
    <w:tmpl w:val="828250E4"/>
    <w:lvl w:ilvl="0" w:tplc="EAA2091A">
      <w:start w:val="2015"/>
      <w:numFmt w:val="decimal"/>
      <w:lvlText w:val="%1"/>
      <w:lvlJc w:val="left"/>
      <w:pPr>
        <w:ind w:left="1569" w:hanging="57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03"/>
    <w:rsid w:val="002163A6"/>
    <w:rsid w:val="002B5CAC"/>
    <w:rsid w:val="00363D50"/>
    <w:rsid w:val="00496703"/>
    <w:rsid w:val="006258F9"/>
    <w:rsid w:val="00830CC6"/>
    <w:rsid w:val="00877EE2"/>
    <w:rsid w:val="00912968"/>
    <w:rsid w:val="00BB1E1D"/>
    <w:rsid w:val="00BE396A"/>
    <w:rsid w:val="00D323DF"/>
    <w:rsid w:val="00DD5537"/>
    <w:rsid w:val="00DE4DC3"/>
    <w:rsid w:val="00E13B3D"/>
    <w:rsid w:val="00F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03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67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4967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Обычный (паспорт)"/>
    <w:basedOn w:val="a"/>
    <w:rsid w:val="00496703"/>
    <w:pPr>
      <w:spacing w:line="240" w:lineRule="auto"/>
    </w:pPr>
    <w:rPr>
      <w:rFonts w:eastAsia="Times New Roman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323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3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03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67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4967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Обычный (паспорт)"/>
    <w:basedOn w:val="a"/>
    <w:rsid w:val="00496703"/>
    <w:pPr>
      <w:spacing w:line="240" w:lineRule="auto"/>
    </w:pPr>
    <w:rPr>
      <w:rFonts w:eastAsia="Times New Roman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323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3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EBDB-5B94-47F4-9A75-87FD7117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Roman</cp:lastModifiedBy>
  <cp:revision>11</cp:revision>
  <cp:lastPrinted>2020-11-26T06:16:00Z</cp:lastPrinted>
  <dcterms:created xsi:type="dcterms:W3CDTF">2020-11-23T07:19:00Z</dcterms:created>
  <dcterms:modified xsi:type="dcterms:W3CDTF">2020-12-10T13:21:00Z</dcterms:modified>
</cp:coreProperties>
</file>