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A7" w:rsidRDefault="004B5629" w:rsidP="004B562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9C1E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</w:t>
      </w:r>
      <w:bookmarkStart w:id="0" w:name="_GoBack"/>
      <w:bookmarkEnd w:id="0"/>
    </w:p>
    <w:p w:rsidR="009C1EA7" w:rsidRDefault="009C1EA7" w:rsidP="004B562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629" w:rsidRDefault="009C1EA7" w:rsidP="004B562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4B562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Проект</w:t>
      </w:r>
    </w:p>
    <w:p w:rsidR="004B5629" w:rsidRDefault="004B5629" w:rsidP="004B562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629" w:rsidRDefault="004B5629" w:rsidP="004B562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РОССИЙСКАЯ ФЕДЕРАЦИЯ</w:t>
      </w:r>
    </w:p>
    <w:p w:rsidR="004B5629" w:rsidRDefault="004B5629" w:rsidP="00120C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ГОРОДСКОЙ ОКРУГ «ГОРОД КЛИНЦЫ БРЯНСКОЙ ОБЛАСТИ»</w:t>
      </w:r>
    </w:p>
    <w:p w:rsidR="00120C18" w:rsidRPr="00120C18" w:rsidRDefault="00120C18" w:rsidP="00120C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0C1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КЛИНЦОВСКИЙ ГОРОДСКОЙ СОВЕТ НАРОДНЫХ ДЕПУТАТОВ</w:t>
      </w:r>
    </w:p>
    <w:p w:rsidR="00120C18" w:rsidRDefault="00120C18" w:rsidP="00120C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629" w:rsidRPr="00120C18" w:rsidRDefault="004B5629" w:rsidP="00120C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20C18" w:rsidRPr="00120C18" w:rsidRDefault="00120C18" w:rsidP="004B562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0C1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</w:t>
      </w:r>
      <w:r w:rsidR="004624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</w:t>
      </w:r>
    </w:p>
    <w:p w:rsidR="00120C18" w:rsidRDefault="00120C18" w:rsidP="00120C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4B5629" w:rsidRDefault="004B5629" w:rsidP="00120C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20C18" w:rsidRPr="00120C18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0C1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__________ 2018 г. N ________</w:t>
      </w:r>
    </w:p>
    <w:p w:rsidR="00120C18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629" w:rsidRPr="00120C18" w:rsidRDefault="004B5629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20C18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120C1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внесении изменений в «Нормы и правила</w:t>
      </w:r>
      <w:r w:rsidRPr="00120C1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20C18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благоустройству территории</w:t>
      </w:r>
    </w:p>
    <w:p w:rsidR="00120C18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городского округа «город Клинцы</w:t>
      </w:r>
    </w:p>
    <w:p w:rsidR="00120C18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Брянской области», утвержденные </w:t>
      </w:r>
    </w:p>
    <w:p w:rsidR="00120C18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Решением Клинцовского городского Совета</w:t>
      </w:r>
    </w:p>
    <w:p w:rsidR="00120C18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Народных депутатов от 27.03.2013г. №</w:t>
      </w:r>
      <w:r w:rsidR="00314D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5-794</w:t>
      </w:r>
    </w:p>
    <w:p w:rsidR="00120C18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(в редакции от 25.10.2017г.)</w:t>
      </w:r>
    </w:p>
    <w:p w:rsidR="00120C18" w:rsidRPr="00120C18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20C18" w:rsidRPr="00120C18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20C18" w:rsidRPr="004624CA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="00314D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Pr="00120C1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Руководствуясь Федеральным законом от 06.10.2003 N 131 </w:t>
      </w:r>
      <w:r w:rsidR="00314D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120C1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14D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0C1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314D8C" w:rsidRPr="00314D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Федеральным законом от 06.10.2003 N 131-ФЗ "Об общих принципах организации местного самоуправления в Российской Федерации", Методическими рекомендациями по подготовке правил благоустройства территорий поселений, городских округов, внутригородских районов, утвержденными Приказом Минстроя России от 13.04.2017 N 711/пр</w:t>
      </w:r>
      <w:r w:rsidR="00314D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Постановлением Главы города Клинцы от </w:t>
      </w:r>
      <w:r w:rsidR="004624C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        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201</w:t>
      </w:r>
      <w:r w:rsidR="004624C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8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N  </w:t>
      </w:r>
      <w:r w:rsid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«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О назначении публичных слушаний по обсуждению изменений Норм и правил по благоустройству территории городского округа </w:t>
      </w:r>
      <w:r w:rsid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«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город Клинцы Брянской области</w:t>
      </w:r>
      <w:r w:rsidR="002671E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»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, Протоколом публичных слушаний от </w:t>
      </w:r>
      <w:r w:rsidR="004624C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         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201</w:t>
      </w:r>
      <w:r w:rsidR="004624C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8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и итоговым документом публичных слушаний от </w:t>
      </w:r>
      <w:r w:rsidR="004624C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        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201</w:t>
      </w:r>
      <w:r w:rsidR="004624C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8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, </w:t>
      </w:r>
      <w:r w:rsidRPr="00120C1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 основании ст. 30 Устава городского округа </w:t>
      </w:r>
      <w:r w:rsidR="002671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120C1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город Клинцы Брянской области</w:t>
      </w:r>
      <w:r w:rsidR="002671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0C1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рассмотрев предложение Клинцовской городской администрации от </w:t>
      </w:r>
      <w:r w:rsidR="004624C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           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201</w:t>
      </w:r>
      <w:r w:rsidR="004624C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8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N </w:t>
      </w:r>
      <w:r w:rsidR="004624C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    ____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«О внесении изменений в «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Нормы и правила по благоустройству территории городского округа </w:t>
      </w:r>
      <w:r w:rsid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«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город Клинцы Брянской области</w:t>
      </w:r>
      <w:r w:rsid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»</w:t>
      </w:r>
      <w:r w:rsidRPr="00314D8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, 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утвержденные Решением Клинцовского городского Совета народных депутатов N 5-794 от 27.03.2013</w:t>
      </w:r>
      <w:r w:rsidR="00314D8C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 целью необходимости регулирования вопросов благоустройства города Клинцы, Клинцовский городской Совет народных депутатов решил:</w:t>
      </w:r>
    </w:p>
    <w:p w:rsidR="00120C18" w:rsidRPr="004624CA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1. Внести в </w:t>
      </w:r>
      <w:r w:rsidR="002671E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Нормы и правила по благоустройству территории городского округа </w:t>
      </w:r>
      <w:r w:rsidR="002671E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 Клинцы Брянской области</w:t>
      </w:r>
      <w:r w:rsidR="002671E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утвержденные Решением Клинцовского городского Совета народных депутатов N 5-794 от 27.03.2013, следующие изменения:</w:t>
      </w:r>
    </w:p>
    <w:p w:rsidR="00120C18" w:rsidRPr="004624CA" w:rsidRDefault="00120C18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Раздел 1 </w:t>
      </w:r>
      <w:r w:rsidR="002671E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Общие положения</w:t>
      </w:r>
      <w:r w:rsidR="002671E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 и правил по благоустройству территории городского округа</w:t>
      </w:r>
      <w:r w:rsidR="002671E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 Клинцы Брянской области</w:t>
      </w:r>
      <w:r w:rsidR="002671E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дополнить следующими определениями:</w:t>
      </w:r>
    </w:p>
    <w:p w:rsidR="00D45560" w:rsidRPr="004624CA" w:rsidRDefault="00D45560" w:rsidP="00D45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Отходы производства и потребления (далее - ОПП)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 </w:t>
      </w:r>
      <w:hyperlink r:id="rId5" w:history="1">
        <w:r w:rsidRPr="004624C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24.06.98 N 89-ФЗ «Об отходах производства и потребления</w:t>
        </w:r>
      </w:hyperlink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:rsidR="00D45560" w:rsidRPr="004624CA" w:rsidRDefault="00D45560" w:rsidP="00D45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Накопление отходов - временное складирование отходов в местах (на площадках), обустроенных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 в целях их дальнейших утилизации, обезвреживания, размещения, транспортирования;</w:t>
      </w:r>
    </w:p>
    <w:p w:rsidR="00D45560" w:rsidRPr="004624CA" w:rsidRDefault="00D45560" w:rsidP="00D45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Сбор отходов - прием или поступление отходов от физических и юридических лиц в целях дальнейших обработки, утилизации, обезвреживания, транспортирования, размещения таких отходов</w:t>
      </w:r>
      <w:r w:rsid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520D96" w:rsidRDefault="00D45560" w:rsidP="00D45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="00BC7A92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="00520D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Раздел 3 «Благоустройство на территориях общественного назначения» пункт  3.2 «Общественные пространства»  дополнить пунктом 3.2.2.4. следующего содержания:</w:t>
      </w:r>
    </w:p>
    <w:p w:rsidR="00520D96" w:rsidRDefault="00520D96" w:rsidP="00D45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«В</w:t>
      </w:r>
      <w:r w:rsidRPr="00520D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целях  предупреждения парковки транспортных средств на газонах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 планировке  общественных пространств необходимо предусмотреть специальные препятствия в виде декоративных ограждений, живых изгородей и  тд.».</w:t>
      </w:r>
    </w:p>
    <w:p w:rsidR="00520D96" w:rsidRPr="00520D96" w:rsidRDefault="00520D96" w:rsidP="00520D9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 w:rsidRPr="00520D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Раздел </w:t>
      </w:r>
      <w:r w:rsidR="00B633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520D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«Благоустройство </w:t>
      </w:r>
      <w:r w:rsidR="00B633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дворовых, придомовых территорий  многоквартирных домов</w:t>
      </w:r>
      <w:r w:rsidRPr="00520D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дополнить пунктом </w:t>
      </w:r>
      <w:r w:rsidR="00B633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8.15.</w:t>
      </w:r>
      <w:r w:rsidRPr="00520D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следующего содержания:</w:t>
      </w:r>
    </w:p>
    <w:p w:rsidR="00520D96" w:rsidRDefault="00520D96" w:rsidP="00520D9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0D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«В целях  предупреждения парковки транспортных средств на газонах при  планировке  </w:t>
      </w:r>
      <w:r w:rsidR="00B633AE" w:rsidRPr="00B633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дворовых, придомовых территорий  многоквартирных домов </w:t>
      </w:r>
      <w:r w:rsidRPr="00520D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необходимо предусмотреть специальные препятствия в виде декоративных ограждений, живых изгородей и  тд.».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:rsidR="00BC7A92" w:rsidRPr="004624CA" w:rsidRDefault="00BC7A92" w:rsidP="00D45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633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Раздел 12</w:t>
      </w:r>
      <w:r w:rsidR="004624CA" w:rsidRPr="004624CA">
        <w:rPr>
          <w:rFonts w:ascii="Times New Roman" w:hAnsi="Times New Roman" w:cs="Times New Roman"/>
          <w:sz w:val="28"/>
          <w:szCs w:val="28"/>
        </w:rPr>
        <w:t xml:space="preserve"> «Ответственность юридических, должностных лиц и граждан за нарушения правил» считать утратившим силу.</w:t>
      </w:r>
    </w:p>
    <w:p w:rsidR="00120C18" w:rsidRPr="004624CA" w:rsidRDefault="00B633AE" w:rsidP="00120C1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120C18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Дополнить разделами </w:t>
      </w:r>
      <w:r w:rsidR="00D45560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120C18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C7A92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</w:t>
      </w:r>
      <w:r w:rsidR="00120C18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,1</w:t>
      </w:r>
      <w:r w:rsidR="00BC7A92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4,15,16</w:t>
      </w:r>
      <w:r w:rsidR="00120C18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C7A92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120C18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Нормы и правила по благоустройству территории городского округа </w:t>
      </w:r>
      <w:r w:rsidR="00BC7A92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120C18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 Клинцы Брянской области</w:t>
      </w:r>
      <w:r w:rsidR="00BC7A92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120C18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утвержденные Решением Клинцовского городского Совета народных депутатов N 5-794 от 27.03.2013, следующего содержания:</w:t>
      </w:r>
    </w:p>
    <w:p w:rsidR="008B4F07" w:rsidRPr="004624CA" w:rsidRDefault="00D45560" w:rsidP="00295F1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Раздел 12</w:t>
      </w:r>
      <w:r w:rsidR="008B4F07"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 Особые требования к доступности городской среды для маломобильных групп населения</w:t>
      </w:r>
    </w:p>
    <w:p w:rsidR="008B4F07" w:rsidRPr="004624CA" w:rsidRDefault="00E5380E" w:rsidP="00E538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12</w:t>
      </w:r>
      <w:r w:rsidR="008B4F07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 Основными принципами формирования среды жизнедеятельности является создание условий для обеспечения физической, пространственной и информационной доступности объектов и комплексов различного назначения (жилых, социальных, производственных, рекреационных, транспортно-коммуникационных и др.), а также максимально возможная интеграция инвалидов во все сферы жизни общества: труд, быт, образование, досуг, проживание, реабилитация.</w:t>
      </w:r>
    </w:p>
    <w:p w:rsidR="00E5380E" w:rsidRPr="004624CA" w:rsidRDefault="00E5380E" w:rsidP="00E538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B4F07" w:rsidRPr="004624CA" w:rsidRDefault="00E5380E" w:rsidP="00E538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8B4F07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При создании доступной для маломобильных групп населения, включая инвалидов, среды жизнедеятельности необходимо обеспечивать возможность беспрепятственного передвижения:</w:t>
      </w:r>
    </w:p>
    <w:p w:rsidR="00E5380E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для инвалидов с нарушениями опорно-двигательного аппарата и маломобильных групп населения с помощью трости, костылей, кресла-коляски, собаки-проводника, а также с использованием транспортных средств (индивидуальных, специализированных или общественных);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для инвалидов с нарушениями зрения и слуха с использованием информационных сигнальных устройств и средств связи, доступных для инвалидов.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Основу доступной для маломобильных групп населения среды жизнедеятельности должен составлять безбарьерный каркас территории реконструируемой застройки, обеспечивающий создание инвалидам условий для самостоятельного осуществления основных жизненных процессов: культурно-бытовых потребностей, передвижения с трудовыми и культурно-бытовыми целями, отдыха, занятия спортом и т.д.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.4. Принципы формирования безбарьерного каркаса территории городского округа «</w:t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ород Клинцы Брянской области» должны основываться на принципах универсального дизайна и обеспечивать: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равенство в использовании городской среды всеми категориями населения;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гибкость в использовании и возможность выбора всеми категориями населения способов передвижения;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простоту, легкость и интуитивность понимания предоставляемой о городских объектах и территориях информации, выделение главной информации;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возможность восприятия информации и минимальность возникновения опасностей и ошибок восприятия информации.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.5. При проектировании объектов благоустройства жилой среды, улиц и дорог, объектов культурно-бытового обслуживания следует предусматривать доступность среды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.6. Проектирование, строительство, установка технических средств и оборудования, способствующих передвижению маломобильных групп населения, следует осуществлять при новом строительстве заказчиком в соответствии с утвержденной проектной документацией.</w:t>
      </w:r>
    </w:p>
    <w:p w:rsidR="008B4F07" w:rsidRPr="004624CA" w:rsidRDefault="00E5380E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B4F07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проектной документации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предприятия, комплекса сооружений с учетом требований градостроительных норм. Система средств информационной поддержки должна быть обеспечена на всех путях движения, доступных для маломобильных групп населения на все время эксплуатации.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.7. В общественном или производственном здании (сооружении) должен быть минимум один вход, доступный для маломобильных групп населения, с поверхности земли и из каждого доступного для маломобильных групп населения подземного или надземного уровня, соединенного с этим зданием. В жилом многоквартирном здании доступными должны быть все подъезды.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.8. Лестницы должны дублироваться пандусами или подъемными устройствами. При расчетном перепаде высоты в 3,0 м и более на пути движения вместо пандуса следует применять подъемные устройства - подъемные платформы или лифты, доступные для инвалидов на кресле-коляске и других маломобильных групп населения.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.9. Поверхность пандуса должна быть нескользкой, выделенной цветом или текстурой, контрастной относительно прилегающей поверхности. В качестве поверхности пандуса допускается использовать рифленую поверхность или металлические решетки.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.10. Жилые микрорайоны города и их улично-дорожную сеть следует проектировать с учетом прокладки пешеходных маршрутов для инвалидов и маломобильных групп населения с устройством доступных им подходов к площадкам и местам посадки в общественный транспорт.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.11. Благоустройство пешеходной зоны (пешеходных тротуаров и велосипедных дорожек) осуществляется с учетом комфортности пребывания в ней и доступности для маломобильных пешеходов.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.12. При планировочной организации пешеходных тротуаров предусматривается беспрепятственный доступ к зданиям и сооружениям маломобильных групп населения (инвалидов и других групп населения с ограниченными возможностями передвижения и их сопровождающих), а 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также специально оборудованные места для маломобильных групп населения в соответствии с требованиями СП 59.13330.2016 </w:t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СНиП 35-01-2001 Доступность зданий и сооружений для маломобильных групп населения</w:t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.13. Покрытие пешеходных дорожек, тротуаров, съездов, пандусов и лестниц должно быть из твердых материалов, ровным, не создающим вибрацию при движении по нему.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.14. На стоянке (парковке) транспортных средств личного пользования, расположенной на участке около здания организации сферы услуг или внутри этого здания, следует выделять 10% машино-мест (но не менее одного места) для людей с инвалидностью.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.15. Места для стоянки (парковки) транспортных средств, управляемых инвалидами или перевозящих инвалидов, следует размещать вблизи входа в предприятие, организацию или в учреждение, доступные для инвалидов, но не далее 50 м, от входа в жилое здание - не далее 100 м.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5380E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.16. Каждый городской маршрут пассажирского транспорта должен быть обеспечен транспортом (автобусы</w:t>
      </w:r>
      <w:r w:rsidR="00295F15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маршрутное такси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), оборудованным для перевозки инвалидов-колясочников и других маломобильных групп населения.</w:t>
      </w:r>
    </w:p>
    <w:p w:rsidR="00E5380E" w:rsidRPr="004624CA" w:rsidRDefault="00E5380E" w:rsidP="00E5380E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95F15" w:rsidRPr="004624CA" w:rsidRDefault="00295F15" w:rsidP="00295F1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Раздел 13. Формы и механизмы общественного участия в принятии решений и реализации проектов комплексного благоустройства и развития городской среды</w:t>
      </w:r>
    </w:p>
    <w:p w:rsidR="00295F15" w:rsidRPr="004624CA" w:rsidRDefault="00295F15" w:rsidP="00295F1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>13.1. Формы общественного участия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13.1.1.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формы: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а) совместное определение целей и задач по развитию территории, инвентаризация проблем и потенциалов среды;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участие в разработке проекта, обсуждение решений с проектировщиками и другими профильными специалистами;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в) обсуждение по предполагаемым типам озеленения, освещения и осветительного оборудования;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г) одобрение проектных решений участниками процесса проектирования и 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будущими пользователями, включая местных жителей, собственников соседних территорий и других заинтересованных лиц;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д) осуществление общественного контроля за процессом реализации проекта любыми заинтересованными сторонами.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13.1.2. При реализации проектов информируется общественность о планирующихся изменениях и возможности участия в этом процессе.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13.1.3. Информирование может осуществляться путем: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создания единого информационного интернет-ресурса (сайта или приложения), который будет решать задачи по сбору информации, обеспечению «онлайн» участия и регулярному информированию о ходе реализации проекта с публикацией фото-, видео- и текстовых отчетов по итогам проведения общественных обсуждений;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использования социальных сетей и интернет-ресурсов для обеспечения донесения информации до различных общественных объединений и профессиональных сообществ.</w:t>
      </w:r>
    </w:p>
    <w:p w:rsidR="00295F15" w:rsidRPr="004624CA" w:rsidRDefault="00295F15" w:rsidP="00295F1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13.2. Механизмы общественного участия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13.2.1. При проектировании, реализации проектов комплексного благоустройства и развития городской среды для обеспечения общественного участия различных заинтересованных в проекте сторон применяются следующие инструменты: анкетирование, опросы, работа с отдельными группами пользователей, организация проектных семинаров, проведение общественных обсуждений, школьные проекты (рисунки, сочинения, пожелания, макеты), проведение оценки эксплуатации территории.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13.2.2. По итогам встреч, проектных семинаров и любых других форматов общественных обсуждений формируется отчет (видеозапись) самого мероприятия, который запускается в публичный доступ как на информационных ресурсах проекта, так и на официальном сайте органа местного самоуправления для того, чтобы граждане могли отслеживать процесс реализации проекта, а также комментировать и включаться в этот процесс.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13.2.3. Для обеспечения квалифицированного участия заблаговременно до 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проведения самого общественного обсуждения публиковать достоверную и актуальную информацию о проекте, а также сам проект.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13.2.4. Общественный контроль включает в себя: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1)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фото- и видеофиксации, а также интерактивных порталов в </w:t>
      </w:r>
      <w:r w:rsidR="00B633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информационно телекоммуникационной 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сети «Интернет». Информация о выявленных и зафиксированных в рамках общественного контроля нарушениях в области благоустройства направляется для принятия мер в Клинцовскую городскую администрацию  и (или) в</w:t>
      </w:r>
      <w:r w:rsidR="00B633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информационную  сет</w:t>
      </w:r>
      <w:r w:rsidR="00B633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«Интернет»;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2)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295F15" w:rsidRPr="004624CA" w:rsidRDefault="001F48A7" w:rsidP="00295F1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13</w:t>
      </w:r>
      <w:r w:rsidR="00295F15"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.3. Участие лиц, осуществляющих предпринимательскую деятельность, в реализации комплексных проектов по благоустройству и созданию комфортной городской среды</w:t>
      </w:r>
    </w:p>
    <w:p w:rsidR="00295F15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</w:t>
      </w:r>
      <w:r w:rsidR="00295F15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.3.1. Создание комфортной городской среды и повышение привлекательности муниципального образования, в том числе для привлечения частных инвесторов с целью создания новых предприятий и рабочих мест.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1F48A7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.3.2. Участие лиц, осуществляющих предпринимательскую деятельность, в реализации проектов благоустройства может заключаться: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в создании и предоставлении разного рода услуг и сервисов для посетителей общественных пространств;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в строительстве, реконструкции, реставрации объектов недвижимости;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в производстве или размещении элементов благоустройства;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в комплексном благоустройстве отдельных территорий, прилегающих к территориям, благоустраиваемым за счет средств муниципального образования;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е) в организации уборки благоустроенных территорий, предоставлении средств для подготовки проектов или проведения творческих конкурсов на разработку архитектурно-художественных концепций общественных пространств;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ж) в иных формах.</w:t>
      </w:r>
    </w:p>
    <w:p w:rsidR="00295F15" w:rsidRPr="004624CA" w:rsidRDefault="00295F15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</w:r>
      <w:r w:rsidR="001F48A7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.3.3. В реализации проектов благоустройства могут принимать участие лица, осуществляющие предпринимательскую деятельность в различных сферах, в том числе в сфере строительства, предоставления услуг общественного питания, оказания туристических услуг, услуг в сфере образования и культуры.</w:t>
      </w:r>
    </w:p>
    <w:p w:rsidR="001F48A7" w:rsidRPr="004624CA" w:rsidRDefault="00F321AF" w:rsidP="001F48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</w:t>
      </w:r>
      <w:r w:rsidR="001F48A7"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14. Порядок составления дендрологических планов</w:t>
      </w:r>
    </w:p>
    <w:p w:rsidR="001F48A7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14.1. Дендрологический план (дендроплан) - это топографический план с информацией о проектируемых деревьях и кустарников на участке, с указанием их количества, видов и сортов, об объемах и площади цветников, газонов и применяемых газонных трав.</w:t>
      </w:r>
    </w:p>
    <w:p w:rsidR="001F48A7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F321A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Дендропланы составляются при разработке проектной документации на строительство, капитальный ремонт и реконструкцию объектов благоустройства, в том числе объектов озеленения, что способствует рациональному размещению проектируемых объектов с целью максимального сохранения здоровых и декоративных растений.</w:t>
      </w:r>
    </w:p>
    <w:p w:rsidR="001F48A7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F321A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Разработка проектной документации на строительство, капитальный ремонт и реконструкцию объектов озеленения производится на основании геоподосновы с инвентаризационным планом зеленых насаждений на весь участок благоустройства.</w:t>
      </w:r>
    </w:p>
    <w:p w:rsidR="001F48A7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F321A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.4. На основании полученных геоподосновы и инвентаризационного плана проектной организацией разрабатывается проект благоустройства территории, где определяются основные планировочные решения и объемы капиталовложений, в том числе на компенсационное озеленение. При этом определяются объемы вырубок и пересадок в целом по участку благоустройства, производится расчет компенсационной стоимости.</w:t>
      </w:r>
    </w:p>
    <w:p w:rsidR="001F48A7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F0517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.5. На дендроплан, разрабатываемый на основе проекта благоустройства, условными обозначениями наносятся все древесные и кустарниковые растения, подлежащие сохранению, вырубке и пересадке с сохранением нумерации растений инвентаризационного плана, а также проектируемая посадка древесно-кустарниковой растительности, цветники, объемные цветочные формы и т.д.</w:t>
      </w:r>
    </w:p>
    <w:p w:rsidR="001F48A7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C379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4C379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Все группы деревьев, кустарников и многолетних цветов, а также отдельно стоящие деревья нумеруют последовательно.</w:t>
      </w:r>
    </w:p>
    <w:p w:rsidR="001F48A7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C379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14.7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 дендроплану составляется ведомость ассортимента растений, где записывают ассортимент и количество растений. В примечании к ведомости 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указываются особенности посадки растений, их возраст и иные характеристики.</w:t>
      </w:r>
    </w:p>
    <w:p w:rsidR="001F48A7" w:rsidRPr="004624CA" w:rsidRDefault="00BC7A92" w:rsidP="004C37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</w:t>
      </w:r>
      <w:r w:rsidR="001F48A7"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</w:t>
      </w:r>
      <w:r w:rsidR="004C379F"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5</w:t>
      </w:r>
      <w:r w:rsidR="001F48A7"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 Документация в области благоустройства</w:t>
      </w:r>
    </w:p>
    <w:p w:rsidR="001F48A7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C379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15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 Благоустройство в город</w:t>
      </w:r>
      <w:r w:rsidR="004C379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ском округе «город Клинцы Брянской области»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осуществляется в соответствии с настоящими Правилами на основании мероприятий по проектированию благоустройства.</w:t>
      </w:r>
    </w:p>
    <w:p w:rsidR="001F48A7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C379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15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Проектирование включает в себя разработку проекта благоустройства и его согласование в порядке, установленном уполномоченным органом </w:t>
      </w:r>
      <w:r w:rsidR="004C379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Клинцовской  городской 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администрации.</w:t>
      </w:r>
    </w:p>
    <w:p w:rsidR="001F48A7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C379F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15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.3. Проектирование благоустройства не производится при строительстве, капитальном ремонте и реконструкции объектов капитального строительства, а также в случае осуществления благоустройства территории, объектов и элементов благоустройства на основании типового проекта, типовых решений (стандарта), утвержденных органом местного самоуправления </w:t>
      </w:r>
      <w:r w:rsidR="00C74DFA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 округа «город Клинцы Брянской области»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F48A7" w:rsidRPr="004624CA" w:rsidRDefault="001F48A7" w:rsidP="001F48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74DFA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15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.4. Работы по размещению элементов благоустройства подлежат обязательной приемке в порядке, установленном </w:t>
      </w:r>
      <w:r w:rsidR="00C74DFA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Клинцовской городской 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администрацией.</w:t>
      </w:r>
    </w:p>
    <w:p w:rsidR="008B4F07" w:rsidRPr="004624CA" w:rsidRDefault="008B4F07" w:rsidP="00BC7A9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BC7A92"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</w:t>
      </w:r>
      <w:r w:rsidR="00C74DFA"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16</w:t>
      </w:r>
      <w:r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C74DFA"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Клинцов</w:t>
      </w:r>
      <w:r w:rsidR="00B25759"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</w:t>
      </w:r>
      <w:r w:rsidR="00C74DFA"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кая городская администрация </w:t>
      </w:r>
      <w:r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обеспечивает организацию контроля за соблюдением настоящих Правил.</w:t>
      </w:r>
    </w:p>
    <w:p w:rsidR="008B4F07" w:rsidRPr="004624CA" w:rsidRDefault="008B4F07" w:rsidP="00C74DF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  <w:r w:rsidR="00C74DFA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C7A92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Контроль за соблюдением настоящих Правил осуществляют должностные лица структурных подразделений</w:t>
      </w:r>
      <w:r w:rsidR="00C74DFA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Клинцовской городской администрации 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пределах компетенции и иные уполномоченные органы в соответствии с действующим законодательством Российской Федерации</w:t>
      </w:r>
      <w:r w:rsidR="00B633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мере необходимости,  но не реже  одного раза  в месяц</w:t>
      </w: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B4F07" w:rsidRPr="004624CA" w:rsidRDefault="00C74DFA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C7A92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8B4F07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BC7A92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8B4F07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Лица, виновные в нарушении настоящих Правил, привлекаются к ответственности в соответствии с </w:t>
      </w:r>
      <w:hyperlink r:id="rId6" w:history="1">
        <w:r w:rsidR="008B4F07" w:rsidRPr="004624C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Кодексом Российской Федерации об административных правонарушениях</w:t>
        </w:r>
      </w:hyperlink>
      <w:r w:rsidR="008B4F07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 </w:t>
      </w:r>
      <w:r w:rsidR="00B25759"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законом Брянской области от 15.06.2007 года № 88-З «Об административных правонарушениях на территории Брянской области».</w:t>
      </w:r>
    </w:p>
    <w:p w:rsidR="008B4F07" w:rsidRPr="004624CA" w:rsidRDefault="008B4F07" w:rsidP="00E5380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Привлечение к административной ответственности не освобождает виновных от обязанности устранить последствия нарушений настоящих Правил, а также возместить причиненный ущерб.</w:t>
      </w:r>
    </w:p>
    <w:p w:rsidR="00BC7A92" w:rsidRPr="004624CA" w:rsidRDefault="008B4F07" w:rsidP="00462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4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</w:r>
      <w:r w:rsidR="00B633AE">
        <w:rPr>
          <w:rFonts w:ascii="Times New Roman" w:hAnsi="Times New Roman" w:cs="Times New Roman"/>
          <w:sz w:val="28"/>
          <w:szCs w:val="28"/>
        </w:rPr>
        <w:t>6</w:t>
      </w:r>
      <w:r w:rsidR="00BC7A92" w:rsidRPr="004624CA">
        <w:rPr>
          <w:rFonts w:ascii="Times New Roman" w:hAnsi="Times New Roman" w:cs="Times New Roman"/>
          <w:sz w:val="28"/>
          <w:szCs w:val="28"/>
        </w:rPr>
        <w:t>.  Решение вступает в силу с момента опубликования.</w:t>
      </w:r>
    </w:p>
    <w:p w:rsidR="00BC7A92" w:rsidRPr="004624CA" w:rsidRDefault="00B633AE" w:rsidP="004624CA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7A92" w:rsidRPr="004624CA">
        <w:rPr>
          <w:rFonts w:ascii="Times New Roman" w:hAnsi="Times New Roman" w:cs="Times New Roman"/>
          <w:sz w:val="28"/>
          <w:szCs w:val="28"/>
        </w:rPr>
        <w:t>. Опубликовать данное Решение в Клинцовской объединенной газете "Труд" и на сайте Клинцовской городской администрации в сети Интернет.</w:t>
      </w:r>
    </w:p>
    <w:p w:rsidR="00BC7A92" w:rsidRPr="004624CA" w:rsidRDefault="00BC7A92" w:rsidP="004624C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624CA" w:rsidRPr="004624CA" w:rsidRDefault="004624CA" w:rsidP="0046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4CA" w:rsidRPr="004624CA" w:rsidRDefault="004624CA" w:rsidP="0046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A92" w:rsidRPr="004624CA" w:rsidRDefault="00BC7A92" w:rsidP="0046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CA">
        <w:rPr>
          <w:rFonts w:ascii="Times New Roman" w:hAnsi="Times New Roman" w:cs="Times New Roman"/>
          <w:sz w:val="28"/>
          <w:szCs w:val="28"/>
        </w:rPr>
        <w:t>Глава города Клинцы</w:t>
      </w:r>
      <w:r w:rsidR="004624CA" w:rsidRPr="004624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4624CA">
        <w:rPr>
          <w:rFonts w:ascii="Times New Roman" w:hAnsi="Times New Roman" w:cs="Times New Roman"/>
          <w:sz w:val="28"/>
          <w:szCs w:val="28"/>
        </w:rPr>
        <w:t>О.П.</w:t>
      </w:r>
      <w:r w:rsidR="004624CA" w:rsidRPr="004624CA">
        <w:rPr>
          <w:rFonts w:ascii="Times New Roman" w:hAnsi="Times New Roman" w:cs="Times New Roman"/>
          <w:sz w:val="28"/>
          <w:szCs w:val="28"/>
        </w:rPr>
        <w:t xml:space="preserve"> </w:t>
      </w:r>
      <w:r w:rsidRPr="004624CA">
        <w:rPr>
          <w:rFonts w:ascii="Times New Roman" w:hAnsi="Times New Roman" w:cs="Times New Roman"/>
          <w:sz w:val="28"/>
          <w:szCs w:val="28"/>
        </w:rPr>
        <w:t>Ш</w:t>
      </w:r>
      <w:r w:rsidR="004624CA" w:rsidRPr="004624CA">
        <w:rPr>
          <w:rFonts w:ascii="Times New Roman" w:hAnsi="Times New Roman" w:cs="Times New Roman"/>
          <w:sz w:val="28"/>
          <w:szCs w:val="28"/>
        </w:rPr>
        <w:t>куратов</w:t>
      </w:r>
    </w:p>
    <w:p w:rsidR="008B4F07" w:rsidRPr="00E5380E" w:rsidRDefault="008B4F07" w:rsidP="004624C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8B4F07" w:rsidRPr="00E5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C8"/>
    <w:rsid w:val="00120C18"/>
    <w:rsid w:val="001F48A7"/>
    <w:rsid w:val="00233BCD"/>
    <w:rsid w:val="002671EE"/>
    <w:rsid w:val="00277BDE"/>
    <w:rsid w:val="00295F15"/>
    <w:rsid w:val="00314D8C"/>
    <w:rsid w:val="00350B2D"/>
    <w:rsid w:val="004624CA"/>
    <w:rsid w:val="004703A4"/>
    <w:rsid w:val="004B5629"/>
    <w:rsid w:val="004C379F"/>
    <w:rsid w:val="00520D96"/>
    <w:rsid w:val="005E628E"/>
    <w:rsid w:val="00624EC8"/>
    <w:rsid w:val="008B4F07"/>
    <w:rsid w:val="009046AF"/>
    <w:rsid w:val="009C1EA7"/>
    <w:rsid w:val="00B16B18"/>
    <w:rsid w:val="00B25759"/>
    <w:rsid w:val="00B633AE"/>
    <w:rsid w:val="00BC7A92"/>
    <w:rsid w:val="00C74DFA"/>
    <w:rsid w:val="00D45560"/>
    <w:rsid w:val="00E5380E"/>
    <w:rsid w:val="00F0517F"/>
    <w:rsid w:val="00F321AF"/>
    <w:rsid w:val="00FC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07667" TargetMode="External"/><Relationship Id="rId5" Type="http://schemas.openxmlformats.org/officeDocument/2006/relationships/hyperlink" Target="http://docs.cntd.ru/document/9017115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GorSov</cp:lastModifiedBy>
  <cp:revision>15</cp:revision>
  <cp:lastPrinted>2018-06-01T12:57:00Z</cp:lastPrinted>
  <dcterms:created xsi:type="dcterms:W3CDTF">2018-05-14T14:19:00Z</dcterms:created>
  <dcterms:modified xsi:type="dcterms:W3CDTF">2018-06-04T05:59:00Z</dcterms:modified>
</cp:coreProperties>
</file>