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B6" w:rsidRPr="002615B6" w:rsidRDefault="002615B6" w:rsidP="002615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15B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615B6" w:rsidRPr="002615B6" w:rsidRDefault="002615B6" w:rsidP="002615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15B6">
        <w:rPr>
          <w:rFonts w:ascii="Tahoma" w:eastAsia="Times New Roman" w:hAnsi="Tahoma" w:cs="Tahoma"/>
          <w:sz w:val="21"/>
          <w:szCs w:val="21"/>
          <w:lang w:eastAsia="ru-RU"/>
        </w:rPr>
        <w:t>для закупки №0127300008116000071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6379"/>
      </w:tblGrid>
      <w:tr w:rsidR="002615B6" w:rsidRPr="002615B6" w:rsidTr="002615B6">
        <w:tc>
          <w:tcPr>
            <w:tcW w:w="2000" w:type="pct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0127300008116000071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«Оказание услуги по предоставлению кредитных ресурсов в 2016 году в размере 94 800 000,00 рублей на финансирование дефицита бюджета городского округа «город </w:t>
            </w:r>
            <w:proofErr w:type="spell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Клинцы</w:t>
            </w:r>
            <w:proofErr w:type="spell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Брянской области» и погашение муниципальных долговых обязательств»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КЛИНЦОВСКАЯ ГОРОДСКАЯ АДМИНИСТРАЦИЯ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243140, Брянская </w:t>
            </w:r>
            <w:proofErr w:type="spellStart"/>
            <w:proofErr w:type="gram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Клинцы</w:t>
            </w:r>
            <w:proofErr w:type="spell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г, ОКТЯБРЬСКАЯ, 42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243140, Брянская </w:t>
            </w:r>
            <w:proofErr w:type="spellStart"/>
            <w:proofErr w:type="gram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Клинцы</w:t>
            </w:r>
            <w:proofErr w:type="spell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г, ОКТЯБРЬСКАЯ, 42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Купреенко</w:t>
            </w:r>
            <w:proofErr w:type="spell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Дмитриевна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economika63@mail.ru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7-48336-40427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21.06.2016 15:12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07.07.2016 09:00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 СБЕРБАНК-АСТ», http://www.sberbank-ast.ru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подачи заявок на участие в электронном аукционе в соответствии со статьей 66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 Подача заявок на участие в электронном аукционе осуществляется только лицами, получившими аккредитацию на электронной площадке. Заявка на участие в электронном аукционе состоит из двух частей. Согласно п. 17 информационной карты открытого аукциона в электронной форме. 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11.07.2016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14.07.2016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26544000.00 Российский рубль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городского округа «город </w:t>
            </w:r>
            <w:proofErr w:type="spell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Клинцы</w:t>
            </w:r>
            <w:proofErr w:type="spell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Брянской области»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КЛИНЦОВСКАЯ ГОРОДСКАЯ АДМИНИСТРАЦИЯ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26544000.00 Российский рубль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8"/>
              <w:gridCol w:w="2291"/>
              <w:gridCol w:w="2291"/>
              <w:gridCol w:w="2291"/>
            </w:tblGrid>
            <w:tr w:rsidR="002615B6" w:rsidRPr="002615B6">
              <w:tc>
                <w:tcPr>
                  <w:tcW w:w="0" w:type="auto"/>
                  <w:gridSpan w:val="4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615B6" w:rsidRPr="002615B6"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2017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2018 год</w:t>
                  </w:r>
                </w:p>
              </w:tc>
            </w:tr>
            <w:tr w:rsidR="002615B6" w:rsidRPr="002615B6"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96113010401400730231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5530000.00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13272000.00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7742000.00</w:t>
                  </w:r>
                </w:p>
              </w:tc>
            </w:tr>
            <w:tr w:rsidR="002615B6" w:rsidRPr="002615B6"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5530000.00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13272000.00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7742000.00</w:t>
                  </w:r>
                </w:p>
              </w:tc>
            </w:tr>
            <w:tr w:rsidR="002615B6" w:rsidRPr="002615B6">
              <w:tc>
                <w:tcPr>
                  <w:tcW w:w="0" w:type="auto"/>
                  <w:gridSpan w:val="4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26544000.00</w:t>
                  </w:r>
                </w:p>
              </w:tc>
            </w:tr>
          </w:tbl>
          <w:p w:rsidR="002615B6" w:rsidRPr="002615B6" w:rsidRDefault="002615B6" w:rsidP="002615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Брянская </w:t>
            </w:r>
            <w:proofErr w:type="spellStart"/>
            <w:proofErr w:type="gram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Клинцы</w:t>
            </w:r>
            <w:proofErr w:type="spell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г, ул. Октябрьская, д.42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2018 месяц Июль Срок исполнения отдельных этапов контракта: Согласно документации (контракта) Периодичность поставки товаров (выполнения работ, оказания услуг): Согласно документации (контракта)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132720.00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ачестве обеспечения заявок в соответствии со статьей 44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 Заказчиком установлено требование обеспечения заявки на участие в электронном аукционе путем внесения денежных средств. Согласно п. 24 информационной карты открытого аукциона в электронной форме. 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40302810800013000058</w:t>
            </w:r>
          </w:p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05273006840</w:t>
            </w:r>
          </w:p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041501001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Запрещено участие организациям, находящимся под юрисдикцией Турецкой Республики, а также организациям, контролируемым гражданами Турецкой Республики и (или) организациями, находящимися под юрисдикцией Турецкой Республики. (Постановление Правительства Российской Федерации № 1457 от 29.12.2015 г.).</w:t>
            </w:r>
          </w:p>
        </w:tc>
      </w:tr>
      <w:tr w:rsidR="002615B6" w:rsidRPr="002615B6" w:rsidTr="002615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8"/>
              <w:gridCol w:w="1232"/>
              <w:gridCol w:w="1904"/>
              <w:gridCol w:w="1080"/>
              <w:gridCol w:w="1131"/>
              <w:gridCol w:w="1226"/>
              <w:gridCol w:w="1210"/>
            </w:tblGrid>
            <w:tr w:rsidR="002615B6" w:rsidRPr="002615B6">
              <w:tc>
                <w:tcPr>
                  <w:tcW w:w="0" w:type="auto"/>
                  <w:gridSpan w:val="7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615B6" w:rsidRPr="002615B6"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615B6" w:rsidRPr="002615B6"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«Оказание услуги по предоставлению кредитных ресурсов в 2016 году в размере 94 800 000,00 рублей на финансирование дефицита бюджета городского округа «город </w:t>
                  </w:r>
                  <w:proofErr w:type="spellStart"/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Клинцы</w:t>
                  </w:r>
                  <w:proofErr w:type="spellEnd"/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Брянской области» и погашение муниципальных долговых обязательств»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64.92.11.000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КЛИНЦОВСКАЯ ГОРОДСКАЯ АДМИНИСТРАЦИЯ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26544000.00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26544000.00</w:t>
                  </w:r>
                </w:p>
              </w:tc>
            </w:tr>
            <w:tr w:rsidR="002615B6" w:rsidRPr="002615B6">
              <w:tc>
                <w:tcPr>
                  <w:tcW w:w="0" w:type="auto"/>
                  <w:gridSpan w:val="7"/>
                  <w:vAlign w:val="center"/>
                  <w:hideMark/>
                </w:tcPr>
                <w:p w:rsidR="002615B6" w:rsidRPr="002615B6" w:rsidRDefault="002615B6" w:rsidP="002615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5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26544000.00</w:t>
                  </w:r>
                </w:p>
              </w:tc>
            </w:tr>
          </w:tbl>
          <w:p w:rsidR="002615B6" w:rsidRPr="002615B6" w:rsidRDefault="002615B6" w:rsidP="002615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настоящем электронном аукционе может принять участие любое юридическое лицо независимо от его организационно-</w:t>
            </w: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 Согласно п. 15 и п. 15.1 информационной карты открытого аукциона в электронной форме. Требование к участникам в соответствии с пунктом 1 части 1 статьи 31 Федерального закона № 44-ФЗ - Наличие генеральной лицензии на осуществление банковских операций, выданной Центральным банком Российской Федерации.</w:t>
            </w:r>
          </w:p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настоящем электронном аукционе может принять участие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 Согласно п. 15.1 информационной карты открытого аукциона в электронной форме.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установлено.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615B6" w:rsidRPr="002615B6" w:rsidTr="002615B6">
        <w:tc>
          <w:tcPr>
            <w:tcW w:w="0" w:type="auto"/>
            <w:gridSpan w:val="2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Аукцион Кредит на 94,8 </w:t>
            </w:r>
            <w:proofErr w:type="spell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млн</w:t>
            </w:r>
            <w:proofErr w:type="gramStart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2016г.</w:t>
            </w:r>
          </w:p>
        </w:tc>
      </w:tr>
      <w:tr w:rsidR="002615B6" w:rsidRPr="002615B6" w:rsidTr="002615B6"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615B6" w:rsidRPr="002615B6" w:rsidRDefault="002615B6" w:rsidP="002615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5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21.06.2016 15:12</w:t>
            </w:r>
          </w:p>
        </w:tc>
      </w:tr>
    </w:tbl>
    <w:p w:rsidR="008E7628" w:rsidRDefault="008E7628">
      <w:bookmarkStart w:id="0" w:name="_GoBack"/>
      <w:bookmarkEnd w:id="0"/>
    </w:p>
    <w:sectPr w:rsidR="008E7628" w:rsidSect="002615B6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B6"/>
    <w:rsid w:val="002615B6"/>
    <w:rsid w:val="008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784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</cp:revision>
  <dcterms:created xsi:type="dcterms:W3CDTF">2016-06-21T12:13:00Z</dcterms:created>
  <dcterms:modified xsi:type="dcterms:W3CDTF">2016-06-21T12:14:00Z</dcterms:modified>
</cp:coreProperties>
</file>