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B4" w:rsidRDefault="007C365A" w:rsidP="007C365A">
      <w:pPr>
        <w:tabs>
          <w:tab w:val="left" w:pos="708"/>
          <w:tab w:val="center" w:pos="4677"/>
          <w:tab w:val="right" w:pos="9355"/>
        </w:tabs>
        <w:spacing w:after="0" w:line="240" w:lineRule="auto"/>
        <w:ind w:left="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w:t>
      </w:r>
    </w:p>
    <w:p w:rsidR="007C365A" w:rsidRDefault="007C365A" w:rsidP="007C365A">
      <w:pPr>
        <w:tabs>
          <w:tab w:val="left" w:pos="708"/>
          <w:tab w:val="center" w:pos="4677"/>
          <w:tab w:val="right" w:pos="9355"/>
        </w:tabs>
        <w:spacing w:after="0" w:line="240" w:lineRule="auto"/>
        <w:ind w:left="540"/>
        <w:jc w:val="center"/>
        <w:rPr>
          <w:rFonts w:ascii="Times New Roman" w:eastAsia="Times New Roman" w:hAnsi="Times New Roman" w:cs="Times New Roman"/>
          <w:sz w:val="28"/>
          <w:szCs w:val="28"/>
          <w:lang w:eastAsia="ru-RU"/>
        </w:rPr>
      </w:pPr>
    </w:p>
    <w:p w:rsidR="007C365A" w:rsidRDefault="007C365A" w:rsidP="007C365A">
      <w:pPr>
        <w:tabs>
          <w:tab w:val="left" w:pos="708"/>
          <w:tab w:val="center" w:pos="4677"/>
          <w:tab w:val="right" w:pos="9355"/>
        </w:tabs>
        <w:spacing w:after="0" w:line="240" w:lineRule="auto"/>
        <w:ind w:left="540"/>
        <w:jc w:val="center"/>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о работе Контрольно-счетной палаты города Клинцы в 2019 году</w:t>
      </w:r>
    </w:p>
    <w:p w:rsidR="007C365A" w:rsidRPr="007E5EB4" w:rsidRDefault="007C365A" w:rsidP="007C365A">
      <w:pPr>
        <w:tabs>
          <w:tab w:val="left" w:pos="708"/>
          <w:tab w:val="center" w:pos="4677"/>
          <w:tab w:val="right" w:pos="9355"/>
        </w:tabs>
        <w:spacing w:after="0" w:line="240" w:lineRule="auto"/>
        <w:ind w:left="540"/>
        <w:jc w:val="center"/>
        <w:rPr>
          <w:rFonts w:ascii="Times New Roman" w:eastAsia="Times New Roman" w:hAnsi="Times New Roman" w:cs="Times New Roman"/>
          <w:sz w:val="28"/>
          <w:szCs w:val="28"/>
          <w:lang w:eastAsia="ru-RU"/>
        </w:rPr>
      </w:pPr>
    </w:p>
    <w:p w:rsidR="007E5EB4" w:rsidRPr="007E5EB4" w:rsidRDefault="007E5EB4" w:rsidP="007C365A">
      <w:pPr>
        <w:tabs>
          <w:tab w:val="left" w:pos="708"/>
          <w:tab w:val="center" w:pos="4677"/>
          <w:tab w:val="right" w:pos="9355"/>
        </w:tabs>
        <w:spacing w:after="0" w:line="240" w:lineRule="auto"/>
        <w:ind w:left="54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Настоящий отчет о работе Контрольно-счетной палаты города Клинцы в 2019 году (далее – Отчет) представляется </w:t>
      </w:r>
      <w:proofErr w:type="spellStart"/>
      <w:r w:rsidRPr="007E5EB4">
        <w:rPr>
          <w:rFonts w:ascii="Times New Roman" w:eastAsia="Times New Roman" w:hAnsi="Times New Roman" w:cs="Times New Roman"/>
          <w:sz w:val="28"/>
          <w:szCs w:val="28"/>
          <w:lang w:eastAsia="ru-RU"/>
        </w:rPr>
        <w:t>Клинцовскому</w:t>
      </w:r>
      <w:proofErr w:type="spellEnd"/>
      <w:r w:rsidRPr="007E5EB4">
        <w:rPr>
          <w:rFonts w:ascii="Times New Roman" w:eastAsia="Times New Roman" w:hAnsi="Times New Roman" w:cs="Times New Roman"/>
          <w:sz w:val="28"/>
          <w:szCs w:val="28"/>
          <w:lang w:eastAsia="ru-RU"/>
        </w:rPr>
        <w:t xml:space="preserve"> городскому Совету народных депутатов в соответствии со статьей 14 «Полномочия председателя, заместителя председателя Контрольно-счетной палаты по организации деятельности Контрольно-счетной палаты» </w:t>
      </w:r>
    </w:p>
    <w:p w:rsidR="007E5EB4" w:rsidRDefault="007E5EB4" w:rsidP="007E5EB4">
      <w:pPr>
        <w:tabs>
          <w:tab w:val="left" w:pos="708"/>
          <w:tab w:val="left" w:pos="1666"/>
          <w:tab w:val="center" w:pos="4677"/>
          <w:tab w:val="right" w:pos="9355"/>
        </w:tabs>
        <w:spacing w:after="0" w:line="240" w:lineRule="auto"/>
        <w:ind w:left="54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t xml:space="preserve">          В отчете отражена деятельность Контрольно-счетной палаты города Клинцы (далее – Контрольно-счетная палата) по реализации задач, определенных законодательством Российской Федерации, Брянской области и нормативными правовыми актами </w:t>
      </w:r>
      <w:proofErr w:type="spellStart"/>
      <w:r w:rsidRPr="007E5EB4">
        <w:rPr>
          <w:rFonts w:ascii="Times New Roman" w:eastAsia="Times New Roman" w:hAnsi="Times New Roman" w:cs="Times New Roman"/>
          <w:sz w:val="28"/>
          <w:szCs w:val="28"/>
          <w:lang w:eastAsia="ru-RU"/>
        </w:rPr>
        <w:t>Клинцовского</w:t>
      </w:r>
      <w:proofErr w:type="spellEnd"/>
      <w:r w:rsidRPr="007E5EB4">
        <w:rPr>
          <w:rFonts w:ascii="Times New Roman" w:eastAsia="Times New Roman" w:hAnsi="Times New Roman" w:cs="Times New Roman"/>
          <w:sz w:val="28"/>
          <w:szCs w:val="28"/>
          <w:lang w:eastAsia="ru-RU"/>
        </w:rPr>
        <w:t xml:space="preserve"> городского Совета народных депутатов.</w:t>
      </w:r>
    </w:p>
    <w:p w:rsidR="000F72DA" w:rsidRPr="007E5EB4" w:rsidRDefault="000F72DA" w:rsidP="007E5EB4">
      <w:pPr>
        <w:tabs>
          <w:tab w:val="left" w:pos="708"/>
          <w:tab w:val="left" w:pos="1666"/>
          <w:tab w:val="center" w:pos="4677"/>
          <w:tab w:val="right" w:pos="9355"/>
        </w:tabs>
        <w:spacing w:after="0" w:line="240" w:lineRule="auto"/>
        <w:ind w:left="540"/>
        <w:jc w:val="both"/>
        <w:rPr>
          <w:rFonts w:ascii="Times New Roman" w:eastAsia="Times New Roman" w:hAnsi="Times New Roman" w:cs="Times New Roman"/>
          <w:sz w:val="28"/>
          <w:szCs w:val="28"/>
          <w:lang w:eastAsia="ru-RU"/>
        </w:rPr>
      </w:pPr>
    </w:p>
    <w:p w:rsidR="007E5EB4" w:rsidRPr="007E5EB4" w:rsidRDefault="007E5EB4" w:rsidP="007E5EB4">
      <w:pPr>
        <w:spacing w:after="0" w:line="240" w:lineRule="auto"/>
        <w:ind w:left="720" w:firstLine="696"/>
        <w:rPr>
          <w:rFonts w:ascii="Times New Roman" w:eastAsia="Times New Roman" w:hAnsi="Times New Roman" w:cs="Times New Roman"/>
          <w:color w:val="4F81BD"/>
          <w:sz w:val="28"/>
          <w:szCs w:val="28"/>
          <w:lang w:eastAsia="ru-RU"/>
        </w:rPr>
      </w:pPr>
      <w:r w:rsidRPr="007E5EB4">
        <w:rPr>
          <w:rFonts w:ascii="Times New Roman" w:eastAsia="Times New Roman" w:hAnsi="Times New Roman" w:cs="Times New Roman"/>
          <w:sz w:val="28"/>
          <w:szCs w:val="28"/>
          <w:lang w:eastAsia="ru-RU"/>
        </w:rPr>
        <w:t xml:space="preserve"> </w:t>
      </w:r>
    </w:p>
    <w:p w:rsidR="007E5EB4" w:rsidRPr="007E5EB4" w:rsidRDefault="007E5EB4" w:rsidP="005B1A53">
      <w:pPr>
        <w:spacing w:after="0" w:line="240" w:lineRule="auto"/>
        <w:ind w:left="540"/>
        <w:rPr>
          <w:rFonts w:ascii="Times New Roman" w:eastAsia="Times New Roman" w:hAnsi="Times New Roman" w:cs="Times New Roman"/>
          <w:b/>
          <w:sz w:val="28"/>
          <w:szCs w:val="28"/>
          <w:lang w:eastAsia="ru-RU"/>
        </w:rPr>
      </w:pPr>
      <w:bookmarkStart w:id="0" w:name="_GoBack"/>
      <w:bookmarkEnd w:id="0"/>
      <w:r w:rsidRPr="007E5EB4">
        <w:rPr>
          <w:rFonts w:ascii="Times New Roman" w:eastAsia="Times New Roman" w:hAnsi="Times New Roman" w:cs="Times New Roman"/>
          <w:b/>
          <w:sz w:val="28"/>
          <w:szCs w:val="28"/>
          <w:lang w:eastAsia="ru-RU"/>
        </w:rPr>
        <w:t>Основные итоги работы Контрольно-счетной палаты в 2019 году.</w:t>
      </w:r>
    </w:p>
    <w:p w:rsidR="007E5EB4" w:rsidRPr="007E5EB4" w:rsidRDefault="007E5EB4" w:rsidP="007E5EB4">
      <w:pPr>
        <w:spacing w:after="0" w:line="240" w:lineRule="auto"/>
        <w:ind w:left="540"/>
        <w:rPr>
          <w:rFonts w:ascii="Times New Roman" w:eastAsia="Times New Roman" w:hAnsi="Times New Roman" w:cs="Times New Roman"/>
          <w:b/>
          <w:color w:val="4F81BD"/>
          <w:sz w:val="28"/>
          <w:szCs w:val="28"/>
          <w:lang w:eastAsia="ru-RU"/>
        </w:rPr>
      </w:pPr>
    </w:p>
    <w:p w:rsidR="007E5EB4" w:rsidRPr="007E5EB4" w:rsidRDefault="007E5EB4" w:rsidP="007E5EB4">
      <w:pPr>
        <w:autoSpaceDE w:val="0"/>
        <w:autoSpaceDN w:val="0"/>
        <w:adjustRightInd w:val="0"/>
        <w:spacing w:before="120" w:after="120" w:line="240" w:lineRule="auto"/>
        <w:jc w:val="both"/>
        <w:outlineLvl w:val="1"/>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В соответствии с планом работы за истекший период Контрольно-счетной палатой  </w:t>
      </w:r>
      <w:r w:rsidRPr="007E5EB4">
        <w:rPr>
          <w:rFonts w:ascii="Times New Roman" w:eastAsia="Times New Roman" w:hAnsi="Times New Roman" w:cs="Times New Roman"/>
          <w:b/>
          <w:sz w:val="28"/>
          <w:szCs w:val="28"/>
          <w:lang w:eastAsia="ru-RU"/>
        </w:rPr>
        <w:t>проведено  5</w:t>
      </w:r>
      <w:r w:rsidRPr="007E5EB4">
        <w:rPr>
          <w:rFonts w:ascii="Times New Roman" w:eastAsia="Times New Roman" w:hAnsi="Times New Roman" w:cs="Times New Roman"/>
          <w:b/>
          <w:color w:val="FF0000"/>
          <w:sz w:val="28"/>
          <w:szCs w:val="28"/>
          <w:lang w:eastAsia="ru-RU"/>
        </w:rPr>
        <w:t xml:space="preserve"> </w:t>
      </w:r>
      <w:r w:rsidRPr="007E5EB4">
        <w:rPr>
          <w:rFonts w:ascii="Times New Roman" w:eastAsia="Times New Roman" w:hAnsi="Times New Roman" w:cs="Times New Roman"/>
          <w:b/>
          <w:sz w:val="28"/>
          <w:szCs w:val="28"/>
          <w:lang w:eastAsia="ru-RU"/>
        </w:rPr>
        <w:t>экспертно-аналитических мероприятий и 5 контрольно-ревизионных мероприятий,</w:t>
      </w:r>
      <w:r w:rsidRPr="007E5EB4">
        <w:rPr>
          <w:rFonts w:ascii="Times New Roman" w:eastAsia="Times New Roman" w:hAnsi="Times New Roman" w:cs="Times New Roman"/>
          <w:sz w:val="28"/>
          <w:szCs w:val="28"/>
          <w:lang w:eastAsia="ru-RU"/>
        </w:rPr>
        <w:t xml:space="preserve"> которыми было охвачено </w:t>
      </w:r>
      <w:r w:rsidRPr="000B6987">
        <w:rPr>
          <w:rFonts w:ascii="Times New Roman" w:eastAsia="Times New Roman" w:hAnsi="Times New Roman" w:cs="Times New Roman"/>
          <w:b/>
          <w:sz w:val="28"/>
          <w:szCs w:val="28"/>
          <w:lang w:eastAsia="ru-RU"/>
        </w:rPr>
        <w:t>16</w:t>
      </w:r>
      <w:r w:rsidRPr="007E5EB4">
        <w:rPr>
          <w:rFonts w:ascii="Times New Roman" w:eastAsia="Times New Roman" w:hAnsi="Times New Roman" w:cs="Times New Roman"/>
          <w:b/>
          <w:sz w:val="28"/>
          <w:szCs w:val="28"/>
          <w:lang w:eastAsia="ru-RU"/>
        </w:rPr>
        <w:t xml:space="preserve"> объектов.  Объем проверенных средств </w:t>
      </w:r>
      <w:r w:rsidRPr="007E5EB4">
        <w:rPr>
          <w:rFonts w:ascii="Times New Roman" w:eastAsia="Times New Roman" w:hAnsi="Times New Roman" w:cs="Times New Roman"/>
          <w:sz w:val="28"/>
          <w:szCs w:val="28"/>
          <w:lang w:eastAsia="ru-RU"/>
        </w:rPr>
        <w:t xml:space="preserve">составил </w:t>
      </w:r>
      <w:r w:rsidRPr="007E5EB4">
        <w:rPr>
          <w:rFonts w:ascii="Times New Roman" w:eastAsia="Times New Roman" w:hAnsi="Times New Roman" w:cs="Times New Roman"/>
          <w:b/>
          <w:sz w:val="28"/>
          <w:szCs w:val="28"/>
          <w:lang w:eastAsia="ru-RU"/>
        </w:rPr>
        <w:t>110 693,4 тыс. руб.,</w:t>
      </w:r>
      <w:r w:rsidRPr="007E5EB4">
        <w:rPr>
          <w:rFonts w:ascii="Times New Roman" w:eastAsia="Times New Roman" w:hAnsi="Times New Roman" w:cs="Times New Roman"/>
          <w:sz w:val="28"/>
          <w:szCs w:val="28"/>
          <w:lang w:eastAsia="ru-RU"/>
        </w:rPr>
        <w:t xml:space="preserve"> в том числе: средства федерального бюджета 2 003,0 тыс. руб., средства областного бюджета 39 805,5тыс. руб., средства городского бюджета 68 884,9 тыс. руб</w:t>
      </w:r>
      <w:r w:rsidR="001B7FFE">
        <w:rPr>
          <w:rFonts w:ascii="Times New Roman" w:eastAsia="Times New Roman" w:hAnsi="Times New Roman" w:cs="Times New Roman"/>
          <w:sz w:val="28"/>
          <w:szCs w:val="28"/>
          <w:lang w:eastAsia="ru-RU"/>
        </w:rPr>
        <w:t>.</w:t>
      </w:r>
    </w:p>
    <w:p w:rsidR="007E5EB4" w:rsidRPr="007E5EB4" w:rsidRDefault="007E5EB4" w:rsidP="007E5EB4">
      <w:pPr>
        <w:tabs>
          <w:tab w:val="left" w:pos="54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roofErr w:type="gramStart"/>
      <w:r w:rsidRPr="007E5EB4">
        <w:rPr>
          <w:rFonts w:ascii="Times New Roman" w:eastAsia="Times New Roman" w:hAnsi="Times New Roman" w:cs="Times New Roman"/>
          <w:sz w:val="28"/>
          <w:szCs w:val="28"/>
          <w:lang w:eastAsia="ru-RU"/>
        </w:rPr>
        <w:t xml:space="preserve">Кроме того Контрольно-счетной палатой  в 2019 году проводились </w:t>
      </w:r>
      <w:r w:rsidRPr="007E5EB4">
        <w:rPr>
          <w:rFonts w:ascii="Times New Roman" w:eastAsia="Times New Roman" w:hAnsi="Times New Roman" w:cs="Times New Roman"/>
          <w:b/>
          <w:sz w:val="28"/>
          <w:szCs w:val="28"/>
          <w:lang w:eastAsia="ru-RU"/>
        </w:rPr>
        <w:t>экспертизы</w:t>
      </w:r>
      <w:r w:rsidRPr="007E5EB4">
        <w:rPr>
          <w:rFonts w:ascii="Times New Roman" w:eastAsia="Times New Roman" w:hAnsi="Times New Roman" w:cs="Times New Roman"/>
          <w:b/>
          <w:sz w:val="24"/>
          <w:szCs w:val="28"/>
          <w:lang w:eastAsia="ru-RU"/>
        </w:rPr>
        <w:t xml:space="preserve">  </w:t>
      </w:r>
      <w:r w:rsidRPr="007E5EB4">
        <w:rPr>
          <w:rFonts w:ascii="Times New Roman" w:eastAsia="Times New Roman" w:hAnsi="Times New Roman" w:cs="Times New Roman"/>
          <w:b/>
          <w:sz w:val="28"/>
          <w:szCs w:val="28"/>
          <w:lang w:eastAsia="ru-RU"/>
        </w:rPr>
        <w:t>проектов решений  о внесении изменений в бюджет</w:t>
      </w:r>
      <w:r w:rsidRPr="007E5EB4">
        <w:rPr>
          <w:rFonts w:ascii="Times New Roman" w:eastAsia="Times New Roman" w:hAnsi="Times New Roman" w:cs="Times New Roman"/>
          <w:sz w:val="28"/>
          <w:szCs w:val="28"/>
          <w:lang w:eastAsia="ru-RU"/>
        </w:rPr>
        <w:t xml:space="preserve">  муниципального образо</w:t>
      </w:r>
      <w:r w:rsidR="000F72DA">
        <w:rPr>
          <w:rFonts w:ascii="Times New Roman" w:eastAsia="Times New Roman" w:hAnsi="Times New Roman" w:cs="Times New Roman"/>
          <w:sz w:val="28"/>
          <w:szCs w:val="28"/>
          <w:lang w:eastAsia="ru-RU"/>
        </w:rPr>
        <w:t>вания «городской округ «город К</w:t>
      </w:r>
      <w:r w:rsidRPr="007E5EB4">
        <w:rPr>
          <w:rFonts w:ascii="Times New Roman" w:eastAsia="Times New Roman" w:hAnsi="Times New Roman" w:cs="Times New Roman"/>
          <w:sz w:val="28"/>
          <w:szCs w:val="28"/>
          <w:lang w:eastAsia="ru-RU"/>
        </w:rPr>
        <w:t xml:space="preserve">линцы Брянской области»   на 2019 год и на плановый период 2020 и 2021 годов, внесенных на рассмотрение в Совет народных депутатов,  по итогам которых подготовлено  </w:t>
      </w:r>
      <w:r w:rsidRPr="007E5EB4">
        <w:rPr>
          <w:rFonts w:ascii="Times New Roman" w:eastAsia="Times New Roman" w:hAnsi="Times New Roman" w:cs="Times New Roman"/>
          <w:b/>
          <w:sz w:val="28"/>
          <w:szCs w:val="28"/>
          <w:lang w:eastAsia="ru-RU"/>
        </w:rPr>
        <w:t xml:space="preserve">10 заключений </w:t>
      </w:r>
      <w:r w:rsidRPr="007E5EB4">
        <w:rPr>
          <w:rFonts w:ascii="Times New Roman" w:eastAsia="Times New Roman" w:hAnsi="Times New Roman" w:cs="Times New Roman"/>
          <w:sz w:val="28"/>
          <w:szCs w:val="28"/>
          <w:lang w:eastAsia="ru-RU"/>
        </w:rPr>
        <w:t xml:space="preserve">которые были реализованы при рассмотрении профильными комитетами </w:t>
      </w:r>
      <w:proofErr w:type="spellStart"/>
      <w:r w:rsidRPr="007E5EB4">
        <w:rPr>
          <w:rFonts w:ascii="Times New Roman" w:eastAsia="Times New Roman" w:hAnsi="Times New Roman" w:cs="Times New Roman"/>
          <w:sz w:val="28"/>
          <w:szCs w:val="28"/>
          <w:lang w:eastAsia="ru-RU"/>
        </w:rPr>
        <w:t>Клинцовского</w:t>
      </w:r>
      <w:proofErr w:type="spellEnd"/>
      <w:r w:rsidRPr="007E5EB4">
        <w:rPr>
          <w:rFonts w:ascii="Times New Roman" w:eastAsia="Times New Roman" w:hAnsi="Times New Roman" w:cs="Times New Roman"/>
          <w:sz w:val="28"/>
          <w:szCs w:val="28"/>
          <w:lang w:eastAsia="ru-RU"/>
        </w:rPr>
        <w:t xml:space="preserve"> городского Совета народных депутатов</w:t>
      </w:r>
      <w:r w:rsidR="001B7FFE">
        <w:rPr>
          <w:rFonts w:ascii="Times New Roman" w:eastAsia="Times New Roman" w:hAnsi="Times New Roman" w:cs="Times New Roman"/>
          <w:sz w:val="28"/>
          <w:szCs w:val="28"/>
          <w:lang w:eastAsia="ru-RU"/>
        </w:rPr>
        <w:t>.</w:t>
      </w:r>
      <w:r w:rsidRPr="007E5EB4">
        <w:rPr>
          <w:rFonts w:ascii="Times New Roman" w:eastAsia="Times New Roman" w:hAnsi="Times New Roman" w:cs="Times New Roman"/>
          <w:sz w:val="28"/>
          <w:szCs w:val="28"/>
          <w:lang w:eastAsia="ru-RU"/>
        </w:rPr>
        <w:t xml:space="preserve"> </w:t>
      </w:r>
      <w:proofErr w:type="gramEnd"/>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r>
      <w:r w:rsidRPr="007E5EB4">
        <w:rPr>
          <w:rFonts w:ascii="Times New Roman" w:eastAsia="Times New Roman" w:hAnsi="Times New Roman" w:cs="Times New Roman"/>
          <w:color w:val="FF0000"/>
          <w:sz w:val="28"/>
          <w:szCs w:val="28"/>
          <w:lang w:eastAsia="ru-RU"/>
        </w:rPr>
        <w:t xml:space="preserve"> </w:t>
      </w:r>
      <w:r w:rsidRPr="007E5EB4">
        <w:rPr>
          <w:rFonts w:ascii="Times New Roman" w:eastAsia="Times New Roman" w:hAnsi="Times New Roman" w:cs="Times New Roman"/>
          <w:sz w:val="28"/>
          <w:szCs w:val="28"/>
          <w:lang w:eastAsia="ru-RU"/>
        </w:rPr>
        <w:t xml:space="preserve"> В рамках сотрудничества </w:t>
      </w:r>
      <w:proofErr w:type="gramStart"/>
      <w:r w:rsidRPr="007E5EB4">
        <w:rPr>
          <w:rFonts w:ascii="Times New Roman" w:eastAsia="Times New Roman" w:hAnsi="Times New Roman" w:cs="Times New Roman"/>
          <w:sz w:val="28"/>
          <w:szCs w:val="28"/>
          <w:lang w:eastAsia="ru-RU"/>
        </w:rPr>
        <w:t>с</w:t>
      </w:r>
      <w:proofErr w:type="gramEnd"/>
      <w:r w:rsidRPr="007E5EB4">
        <w:rPr>
          <w:rFonts w:ascii="Times New Roman" w:eastAsia="Times New Roman" w:hAnsi="Times New Roman" w:cs="Times New Roman"/>
          <w:sz w:val="28"/>
          <w:szCs w:val="28"/>
          <w:lang w:eastAsia="ru-RU"/>
        </w:rPr>
        <w:t xml:space="preserve">  Счетной палатой Брянской области  в 2019 году было проведено  2 совместных контрольных мероприятия. </w:t>
      </w:r>
    </w:p>
    <w:p w:rsidR="007E5EB4" w:rsidRPr="007E5EB4" w:rsidRDefault="007E5EB4" w:rsidP="007E5EB4">
      <w:pPr>
        <w:tabs>
          <w:tab w:val="left" w:pos="540"/>
        </w:tabs>
        <w:spacing w:after="0" w:line="240" w:lineRule="auto"/>
        <w:jc w:val="both"/>
        <w:rPr>
          <w:rFonts w:ascii="Times New Roman" w:eastAsia="Times New Roman" w:hAnsi="Times New Roman" w:cs="Times New Roman"/>
          <w:spacing w:val="-4"/>
          <w:sz w:val="28"/>
          <w:szCs w:val="28"/>
          <w:lang w:eastAsia="ru-RU"/>
        </w:rPr>
      </w:pPr>
      <w:r w:rsidRPr="007E5EB4">
        <w:rPr>
          <w:rFonts w:ascii="Times New Roman" w:eastAsia="Times New Roman" w:hAnsi="Times New Roman" w:cs="Times New Roman"/>
          <w:sz w:val="28"/>
          <w:szCs w:val="28"/>
          <w:lang w:eastAsia="ru-RU"/>
        </w:rPr>
        <w:tab/>
      </w:r>
      <w:r w:rsidRPr="007E5EB4">
        <w:rPr>
          <w:rFonts w:ascii="Times New Roman" w:eastAsia="Times New Roman" w:hAnsi="Times New Roman" w:cs="Times New Roman"/>
          <w:sz w:val="28"/>
          <w:szCs w:val="28"/>
          <w:lang w:eastAsia="ru-RU"/>
        </w:rPr>
        <w:tab/>
      </w:r>
      <w:r w:rsidRPr="007E5EB4">
        <w:rPr>
          <w:rFonts w:ascii="Times New Roman" w:eastAsia="Times New Roman" w:hAnsi="Times New Roman" w:cs="Times New Roman"/>
          <w:spacing w:val="-4"/>
          <w:sz w:val="28"/>
          <w:szCs w:val="28"/>
          <w:lang w:eastAsia="ru-RU"/>
        </w:rPr>
        <w:tab/>
        <w:t xml:space="preserve">По итогам проведенных 5 контрольных и 5 экспертно-аналитических мероприятий установлено </w:t>
      </w:r>
      <w:r w:rsidRPr="007E5EB4">
        <w:rPr>
          <w:rFonts w:ascii="Times New Roman" w:eastAsia="Times New Roman" w:hAnsi="Times New Roman" w:cs="Times New Roman"/>
          <w:b/>
          <w:spacing w:val="-4"/>
          <w:sz w:val="28"/>
          <w:szCs w:val="28"/>
          <w:lang w:eastAsia="ru-RU"/>
        </w:rPr>
        <w:t>20 нарушений</w:t>
      </w:r>
      <w:r w:rsidRPr="007E5EB4">
        <w:rPr>
          <w:rFonts w:ascii="Times New Roman" w:eastAsia="Times New Roman" w:hAnsi="Times New Roman" w:cs="Times New Roman"/>
          <w:spacing w:val="-4"/>
          <w:sz w:val="28"/>
          <w:szCs w:val="28"/>
          <w:lang w:eastAsia="ru-RU"/>
        </w:rPr>
        <w:t>, предусмотренных Классификатором нарушений.</w:t>
      </w:r>
    </w:p>
    <w:p w:rsidR="007E5EB4" w:rsidRPr="007E5EB4" w:rsidRDefault="007E5EB4" w:rsidP="007E5EB4">
      <w:pPr>
        <w:autoSpaceDE w:val="0"/>
        <w:autoSpaceDN w:val="0"/>
        <w:adjustRightInd w:val="0"/>
        <w:spacing w:before="120" w:after="120" w:line="240" w:lineRule="auto"/>
        <w:jc w:val="both"/>
        <w:outlineLvl w:val="1"/>
        <w:rPr>
          <w:rFonts w:ascii="Times New Roman" w:eastAsia="Times New Roman" w:hAnsi="Times New Roman" w:cs="Times New Roman"/>
          <w:sz w:val="28"/>
          <w:szCs w:val="28"/>
          <w:lang w:eastAsia="ru-RU"/>
        </w:rPr>
      </w:pPr>
      <w:r w:rsidRPr="007E5EB4">
        <w:rPr>
          <w:rFonts w:ascii="Times New Roman" w:eastAsia="Times New Roman" w:hAnsi="Times New Roman" w:cs="Times New Roman"/>
          <w:spacing w:val="-4"/>
          <w:sz w:val="28"/>
          <w:szCs w:val="28"/>
          <w:lang w:eastAsia="ru-RU"/>
        </w:rPr>
        <w:tab/>
      </w:r>
      <w:r w:rsidRPr="007E5EB4">
        <w:rPr>
          <w:rFonts w:ascii="Times New Roman" w:eastAsia="Times New Roman" w:hAnsi="Times New Roman" w:cs="Times New Roman"/>
          <w:sz w:val="28"/>
          <w:szCs w:val="28"/>
          <w:lang w:eastAsia="ru-RU"/>
        </w:rPr>
        <w:t>Информация в разрезе видов нарушений по структуре Классификатора нарушений, выявляемых в ходе внешнего муниципального контроля, представлена в  следующей таблице:</w:t>
      </w:r>
    </w:p>
    <w:p w:rsidR="007E5EB4" w:rsidRPr="007E5EB4" w:rsidRDefault="007E5EB4" w:rsidP="007E5EB4">
      <w:pPr>
        <w:spacing w:after="0" w:line="240" w:lineRule="auto"/>
        <w:rPr>
          <w:rFonts w:ascii="Times New Roman" w:eastAsia="Times New Roman" w:hAnsi="Times New Roman" w:cs="Times New Roman"/>
          <w:sz w:val="28"/>
          <w:szCs w:val="28"/>
          <w:lang w:eastAsia="ru-RU"/>
        </w:rPr>
      </w:pPr>
    </w:p>
    <w:p w:rsidR="007E5EB4" w:rsidRPr="007E5EB4" w:rsidRDefault="007E5EB4" w:rsidP="007E5EB4">
      <w:pPr>
        <w:spacing w:after="0" w:line="240" w:lineRule="auto"/>
        <w:rPr>
          <w:rFonts w:ascii="Times New Roman" w:eastAsia="Times New Roman" w:hAnsi="Times New Roman" w:cs="Times New Roman"/>
          <w:sz w:val="28"/>
          <w:szCs w:val="28"/>
          <w:lang w:eastAsia="ru-RU"/>
        </w:rPr>
      </w:pP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lastRenderedPageBreak/>
        <w:tab/>
        <w:t xml:space="preserve">По итогам  </w:t>
      </w:r>
      <w:r w:rsidRPr="007E5EB4">
        <w:rPr>
          <w:rFonts w:ascii="Times New Roman" w:eastAsia="Times New Roman" w:hAnsi="Times New Roman" w:cs="Times New Roman"/>
          <w:b/>
          <w:sz w:val="28"/>
          <w:szCs w:val="28"/>
          <w:lang w:eastAsia="ru-RU"/>
        </w:rPr>
        <w:t>контрольных и   экспертно-аналитических мероприятий</w:t>
      </w:r>
      <w:r w:rsidRPr="007E5EB4">
        <w:rPr>
          <w:rFonts w:ascii="Times New Roman" w:eastAsia="Times New Roman" w:hAnsi="Times New Roman" w:cs="Times New Roman"/>
          <w:sz w:val="28"/>
          <w:szCs w:val="28"/>
          <w:lang w:eastAsia="ru-RU"/>
        </w:rPr>
        <w:t xml:space="preserve"> Контрольно-счетной палатой  подготовлено </w:t>
      </w:r>
      <w:r w:rsidRPr="007E5EB4">
        <w:rPr>
          <w:rFonts w:ascii="Times New Roman" w:eastAsia="Times New Roman" w:hAnsi="Times New Roman" w:cs="Times New Roman"/>
          <w:b/>
          <w:sz w:val="28"/>
          <w:szCs w:val="28"/>
          <w:lang w:eastAsia="ru-RU"/>
        </w:rPr>
        <w:t>6 актов, 10 заключений, 2 отчета и 1 сводное заключение.</w:t>
      </w:r>
    </w:p>
    <w:p w:rsidR="007E5EB4" w:rsidRPr="007E5EB4" w:rsidRDefault="007E5EB4" w:rsidP="007E5EB4">
      <w:pPr>
        <w:spacing w:after="0" w:line="240" w:lineRule="auto"/>
        <w:jc w:val="both"/>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sz w:val="28"/>
          <w:szCs w:val="28"/>
          <w:lang w:eastAsia="ru-RU"/>
        </w:rPr>
        <w:t xml:space="preserve">      </w:t>
      </w:r>
      <w:r w:rsidRPr="007E5EB4">
        <w:rPr>
          <w:rFonts w:ascii="Times New Roman" w:eastAsia="Times New Roman" w:hAnsi="Times New Roman" w:cs="Times New Roman"/>
          <w:color w:val="FF0000"/>
          <w:sz w:val="28"/>
          <w:szCs w:val="28"/>
          <w:lang w:eastAsia="ru-RU"/>
        </w:rPr>
        <w:t xml:space="preserve">    </w:t>
      </w:r>
      <w:r w:rsidRPr="007E5EB4">
        <w:rPr>
          <w:rFonts w:ascii="Times New Roman" w:eastAsia="Times New Roman" w:hAnsi="Times New Roman" w:cs="Times New Roman"/>
          <w:sz w:val="28"/>
          <w:szCs w:val="28"/>
          <w:lang w:eastAsia="ru-RU"/>
        </w:rPr>
        <w:t xml:space="preserve">Для принятия мер по итогам контрольных и экспертно-аналитических мероприятий Контрольно-счетной палатой  было направлено в адрес руководителей  </w:t>
      </w:r>
      <w:r w:rsidRPr="007E5EB4">
        <w:rPr>
          <w:rFonts w:ascii="Times New Roman" w:eastAsia="Times New Roman" w:hAnsi="Times New Roman" w:cs="Times New Roman"/>
          <w:b/>
          <w:sz w:val="28"/>
          <w:szCs w:val="28"/>
          <w:lang w:eastAsia="ru-RU"/>
        </w:rPr>
        <w:t xml:space="preserve">3 представления  </w:t>
      </w:r>
      <w:r w:rsidRPr="007E5EB4">
        <w:rPr>
          <w:rFonts w:ascii="Times New Roman" w:eastAsia="Times New Roman" w:hAnsi="Times New Roman" w:cs="Times New Roman"/>
          <w:sz w:val="28"/>
          <w:szCs w:val="28"/>
          <w:lang w:eastAsia="ru-RU"/>
        </w:rPr>
        <w:t>и 22</w:t>
      </w:r>
      <w:r w:rsidRPr="007E5EB4">
        <w:rPr>
          <w:rFonts w:ascii="Times New Roman" w:eastAsia="Times New Roman" w:hAnsi="Times New Roman" w:cs="Times New Roman"/>
          <w:b/>
          <w:sz w:val="28"/>
          <w:szCs w:val="28"/>
          <w:lang w:eastAsia="ru-RU"/>
        </w:rPr>
        <w:t xml:space="preserve"> информационных письма.</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p>
    <w:p w:rsidR="007E5EB4" w:rsidRPr="007E5EB4" w:rsidRDefault="007E5EB4" w:rsidP="007E5EB4">
      <w:pPr>
        <w:spacing w:after="0" w:line="240" w:lineRule="auto"/>
        <w:rPr>
          <w:rFonts w:ascii="Times New Roman" w:eastAsia="Times New Roman" w:hAnsi="Times New Roman" w:cs="Times New Roman"/>
          <w:sz w:val="28"/>
          <w:szCs w:val="28"/>
          <w:lang w:eastAsia="ru-RU"/>
        </w:rPr>
      </w:pPr>
    </w:p>
    <w:p w:rsidR="007E5EB4" w:rsidRPr="007E5EB4" w:rsidRDefault="007E5EB4" w:rsidP="007E5EB4">
      <w:pPr>
        <w:tabs>
          <w:tab w:val="left" w:pos="540"/>
        </w:tabs>
        <w:spacing w:after="0" w:line="240" w:lineRule="auto"/>
        <w:ind w:firstLine="567"/>
        <w:jc w:val="center"/>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b/>
          <w:sz w:val="28"/>
          <w:szCs w:val="28"/>
          <w:lang w:eastAsia="ru-RU"/>
        </w:rPr>
        <w:t>Предварительный контроль</w:t>
      </w:r>
    </w:p>
    <w:p w:rsidR="007E5EB4" w:rsidRPr="007E5EB4" w:rsidRDefault="007E5EB4" w:rsidP="007E5EB4">
      <w:pPr>
        <w:tabs>
          <w:tab w:val="left" w:pos="708"/>
          <w:tab w:val="center" w:pos="4677"/>
          <w:tab w:val="right" w:pos="9355"/>
        </w:tabs>
        <w:spacing w:after="0" w:line="240" w:lineRule="auto"/>
        <w:ind w:left="54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
    <w:p w:rsidR="007E5EB4" w:rsidRPr="007E5EB4" w:rsidRDefault="007E5EB4" w:rsidP="007E5EB4">
      <w:pPr>
        <w:tabs>
          <w:tab w:val="left" w:pos="540"/>
        </w:tabs>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color w:val="FF0000"/>
          <w:sz w:val="28"/>
          <w:szCs w:val="28"/>
          <w:lang w:eastAsia="ru-RU"/>
        </w:rPr>
        <w:t xml:space="preserve">  </w:t>
      </w:r>
      <w:proofErr w:type="gramStart"/>
      <w:r w:rsidRPr="007E5EB4">
        <w:rPr>
          <w:rFonts w:ascii="Times New Roman" w:eastAsia="Times New Roman" w:hAnsi="Times New Roman" w:cs="Times New Roman"/>
          <w:sz w:val="28"/>
          <w:szCs w:val="28"/>
          <w:lang w:eastAsia="ru-RU"/>
        </w:rPr>
        <w:t>В соответствии с Бюджетным кодексом Российской Федерации, Положен</w:t>
      </w:r>
      <w:r w:rsidR="00CC6C04">
        <w:rPr>
          <w:rFonts w:ascii="Times New Roman" w:eastAsia="Times New Roman" w:hAnsi="Times New Roman" w:cs="Times New Roman"/>
          <w:sz w:val="28"/>
          <w:szCs w:val="28"/>
          <w:lang w:eastAsia="ru-RU"/>
        </w:rPr>
        <w:t>ием «О Контрольно-счетной палате</w:t>
      </w:r>
      <w:r w:rsidRPr="007E5EB4">
        <w:rPr>
          <w:rFonts w:ascii="Times New Roman" w:eastAsia="Times New Roman" w:hAnsi="Times New Roman" w:cs="Times New Roman"/>
          <w:sz w:val="28"/>
          <w:szCs w:val="28"/>
          <w:lang w:eastAsia="ru-RU"/>
        </w:rPr>
        <w:t xml:space="preserve"> города Клинцы» и планом работы Контрольно-счетной палаты в ноябре 2019 года Контрольно-счетная палата </w:t>
      </w:r>
      <w:r w:rsidRPr="007E5EB4">
        <w:rPr>
          <w:rFonts w:ascii="Times New Roman" w:eastAsia="Times New Roman" w:hAnsi="Times New Roman" w:cs="Times New Roman"/>
          <w:b/>
          <w:sz w:val="28"/>
          <w:szCs w:val="28"/>
          <w:lang w:eastAsia="ru-RU"/>
        </w:rPr>
        <w:t>провела экспертно-аналитическое мероприятие</w:t>
      </w:r>
      <w:r w:rsidRPr="007E5EB4">
        <w:rPr>
          <w:rFonts w:ascii="Times New Roman" w:eastAsia="Times New Roman" w:hAnsi="Times New Roman" w:cs="Times New Roman"/>
          <w:sz w:val="28"/>
          <w:szCs w:val="28"/>
          <w:lang w:eastAsia="ru-RU"/>
        </w:rPr>
        <w:t xml:space="preserve"> «Экспертиза и подготовка заключения на проект  решения </w:t>
      </w:r>
      <w:proofErr w:type="spellStart"/>
      <w:r w:rsidRPr="007E5EB4">
        <w:rPr>
          <w:rFonts w:ascii="Times New Roman" w:eastAsia="Times New Roman" w:hAnsi="Times New Roman" w:cs="Times New Roman"/>
          <w:sz w:val="28"/>
          <w:szCs w:val="28"/>
          <w:lang w:eastAsia="ru-RU"/>
        </w:rPr>
        <w:t>Клинцовского</w:t>
      </w:r>
      <w:proofErr w:type="spellEnd"/>
      <w:r w:rsidRPr="007E5EB4">
        <w:rPr>
          <w:rFonts w:ascii="Times New Roman" w:eastAsia="Times New Roman" w:hAnsi="Times New Roman" w:cs="Times New Roman"/>
          <w:sz w:val="28"/>
          <w:szCs w:val="28"/>
          <w:lang w:eastAsia="ru-RU"/>
        </w:rPr>
        <w:t xml:space="preserve"> городского Совета народных депутатов «О бюджете  муниципального образования «городской округ «город Клинцы Брянской области» на 2020 год и на плановый период 2021 и 2022 годов». </w:t>
      </w:r>
      <w:proofErr w:type="gramEnd"/>
    </w:p>
    <w:p w:rsidR="007E5EB4" w:rsidRPr="007E5EB4" w:rsidRDefault="007E5EB4" w:rsidP="007E5EB4">
      <w:pPr>
        <w:tabs>
          <w:tab w:val="left" w:pos="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В ходе экспертизы рассмотрены вопросы соответствия проекта решения требованиям бюджетного законодательства, проведен анализ расчетов и документов, представленных одновременно с проектом бюджета, а так же проведена экспертиза муниципальных программ.</w:t>
      </w:r>
    </w:p>
    <w:p w:rsidR="007E5EB4" w:rsidRPr="007E5EB4" w:rsidRDefault="007C365A" w:rsidP="007E5EB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w:t>
      </w:r>
      <w:r w:rsidR="007E5EB4" w:rsidRPr="007E5EB4">
        <w:rPr>
          <w:rFonts w:ascii="Times New Roman" w:eastAsia="Times New Roman" w:hAnsi="Times New Roman" w:cs="Times New Roman"/>
          <w:b/>
          <w:sz w:val="28"/>
          <w:szCs w:val="28"/>
          <w:lang w:eastAsia="ru-RU"/>
        </w:rPr>
        <w:t>роект решения</w:t>
      </w:r>
      <w:r w:rsidR="007E5EB4" w:rsidRPr="007E5EB4">
        <w:rPr>
          <w:rFonts w:ascii="Times New Roman" w:eastAsia="Times New Roman" w:hAnsi="Times New Roman" w:cs="Times New Roman"/>
          <w:sz w:val="28"/>
          <w:szCs w:val="28"/>
          <w:lang w:eastAsia="ru-RU"/>
        </w:rPr>
        <w:t xml:space="preserve"> бюджета муниципального образования «городской округ «город Клинцы Брянской области» на 2020 год и на плановый период 2021 и 2022 годов</w:t>
      </w:r>
      <w:r w:rsidR="007E5EB4" w:rsidRPr="007E5EB4">
        <w:rPr>
          <w:rFonts w:ascii="Times New Roman" w:eastAsia="Times New Roman" w:hAnsi="Times New Roman" w:cs="Times New Roman"/>
          <w:b/>
          <w:sz w:val="28"/>
          <w:szCs w:val="28"/>
          <w:lang w:eastAsia="ru-RU"/>
        </w:rPr>
        <w:t xml:space="preserve">  соответствует</w:t>
      </w:r>
      <w:r w:rsidR="007E5EB4" w:rsidRPr="007E5EB4">
        <w:rPr>
          <w:rFonts w:ascii="Times New Roman" w:eastAsia="Times New Roman" w:hAnsi="Times New Roman" w:cs="Times New Roman"/>
          <w:sz w:val="28"/>
          <w:szCs w:val="28"/>
          <w:lang w:eastAsia="ru-RU"/>
        </w:rPr>
        <w:t xml:space="preserve"> Бюджетному кодексу РФ и иным актам законодательства Российской Федерации и Брянской области в области бюджетных правоотношений.</w:t>
      </w:r>
    </w:p>
    <w:p w:rsidR="007E5EB4" w:rsidRPr="007E5EB4" w:rsidRDefault="007E5EB4" w:rsidP="007E5EB4">
      <w:pPr>
        <w:spacing w:after="0" w:line="240" w:lineRule="auto"/>
        <w:ind w:firstLine="567"/>
        <w:jc w:val="both"/>
        <w:rPr>
          <w:rFonts w:ascii="Times New Roman" w:eastAsia="Times New Roman" w:hAnsi="Times New Roman" w:cs="Times New Roman"/>
          <w:sz w:val="28"/>
          <w:szCs w:val="20"/>
          <w:lang w:eastAsia="ru-RU"/>
        </w:rPr>
      </w:pPr>
      <w:r w:rsidRPr="007E5EB4">
        <w:rPr>
          <w:rFonts w:ascii="Times New Roman" w:eastAsia="Times New Roman" w:hAnsi="Times New Roman" w:cs="Times New Roman"/>
          <w:sz w:val="28"/>
          <w:szCs w:val="20"/>
          <w:lang w:eastAsia="ru-RU"/>
        </w:rPr>
        <w:t>Также необходимо отметить, что Контрольно- счетной палатой  обращено внимание на следующие  несоответствия:</w:t>
      </w:r>
    </w:p>
    <w:p w:rsidR="007E5EB4" w:rsidRPr="007E5EB4" w:rsidRDefault="007E5EB4" w:rsidP="007E5EB4">
      <w:pPr>
        <w:spacing w:after="0" w:line="240" w:lineRule="auto"/>
        <w:ind w:firstLine="567"/>
        <w:jc w:val="both"/>
        <w:rPr>
          <w:rFonts w:ascii="Times New Roman" w:eastAsia="Times New Roman" w:hAnsi="Times New Roman" w:cs="Times New Roman"/>
          <w:sz w:val="28"/>
          <w:szCs w:val="20"/>
          <w:lang w:eastAsia="ru-RU"/>
        </w:rPr>
      </w:pPr>
      <w:r w:rsidRPr="007E5EB4">
        <w:rPr>
          <w:rFonts w:ascii="Times New Roman" w:eastAsia="Times New Roman" w:hAnsi="Times New Roman" w:cs="Times New Roman"/>
          <w:sz w:val="28"/>
          <w:szCs w:val="20"/>
          <w:lang w:eastAsia="ru-RU"/>
        </w:rPr>
        <w:t>В представленных приложениях № 8 и № 9  к проекту   решения  бюджета городского округа на 2020-2022 есть  несоответствия, а именно:</w:t>
      </w:r>
    </w:p>
    <w:p w:rsidR="007E5EB4" w:rsidRPr="007E5EB4" w:rsidRDefault="007E5EB4" w:rsidP="007E5EB4">
      <w:pPr>
        <w:spacing w:after="0" w:line="240" w:lineRule="auto"/>
        <w:ind w:firstLine="567"/>
        <w:jc w:val="both"/>
        <w:rPr>
          <w:rFonts w:ascii="Times New Roman" w:eastAsia="Times New Roman" w:hAnsi="Times New Roman" w:cs="Times New Roman"/>
          <w:sz w:val="28"/>
          <w:szCs w:val="20"/>
          <w:lang w:eastAsia="ru-RU"/>
        </w:rPr>
      </w:pPr>
      <w:proofErr w:type="gramStart"/>
      <w:r w:rsidRPr="007E5EB4">
        <w:rPr>
          <w:rFonts w:ascii="Times New Roman" w:eastAsia="Times New Roman" w:hAnsi="Times New Roman" w:cs="Times New Roman"/>
          <w:sz w:val="28"/>
          <w:szCs w:val="20"/>
          <w:lang w:eastAsia="ru-RU"/>
        </w:rPr>
        <w:t>В приложении 8 к проекту решения бюджета неверно указана подпрограмма, согласно представленным материалам к проекту бюджета, необходимо указать «Повышение качества водоснабжения на территории городского округа «город Клинцы Брянской области»(2019-2024 год) и   объем бюджетных ассигнований на расходы по технадзору строительства системы водоснабжения в 2020 году в сумме 500,0 тыс. рублей  необходимо включить как мероприятия в программу «Реализации полномочий исполнительного органа</w:t>
      </w:r>
      <w:proofErr w:type="gramEnd"/>
      <w:r w:rsidRPr="007E5EB4">
        <w:rPr>
          <w:rFonts w:ascii="Times New Roman" w:eastAsia="Times New Roman" w:hAnsi="Times New Roman" w:cs="Times New Roman"/>
          <w:sz w:val="28"/>
          <w:szCs w:val="20"/>
          <w:lang w:eastAsia="ru-RU"/>
        </w:rPr>
        <w:t xml:space="preserve"> местного  самоуправления городского округа «город Клинцы Брянской области»  (2015-2022 годы).</w:t>
      </w:r>
    </w:p>
    <w:p w:rsidR="007E5EB4" w:rsidRPr="007E5EB4" w:rsidRDefault="007E5EB4" w:rsidP="007E5EB4">
      <w:pPr>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0"/>
          <w:lang w:eastAsia="ru-RU"/>
        </w:rPr>
        <w:t xml:space="preserve">В  приложении № 9  не соответствует сумма,  указанная в приложениях№ 7,7.1,8 к проекту решения бюджета по строительству </w:t>
      </w:r>
      <w:proofErr w:type="spellStart"/>
      <w:r w:rsidRPr="007E5EB4">
        <w:rPr>
          <w:rFonts w:ascii="Times New Roman" w:eastAsia="Times New Roman" w:hAnsi="Times New Roman" w:cs="Times New Roman"/>
          <w:sz w:val="28"/>
          <w:szCs w:val="20"/>
          <w:lang w:eastAsia="ru-RU"/>
        </w:rPr>
        <w:t>Пристроя</w:t>
      </w:r>
      <w:proofErr w:type="spellEnd"/>
      <w:r w:rsidRPr="007E5EB4">
        <w:rPr>
          <w:rFonts w:ascii="Times New Roman" w:eastAsia="Times New Roman" w:hAnsi="Times New Roman" w:cs="Times New Roman"/>
          <w:sz w:val="28"/>
          <w:szCs w:val="20"/>
          <w:lang w:eastAsia="ru-RU"/>
        </w:rPr>
        <w:t xml:space="preserve"> на 55 мест для детей в возрасте от 1,5 до 3 лет к МДОУ детский сад № 3 Колобок». Сумма расхождений  составила по 2020 году 801,6 тыс. рублей, кроме того  выделенные средства необходимо отражать  по главе  902 (</w:t>
      </w:r>
      <w:proofErr w:type="spellStart"/>
      <w:r w:rsidRPr="007E5EB4">
        <w:rPr>
          <w:rFonts w:ascii="Times New Roman" w:eastAsia="Times New Roman" w:hAnsi="Times New Roman" w:cs="Times New Roman"/>
          <w:sz w:val="28"/>
          <w:szCs w:val="20"/>
          <w:lang w:eastAsia="ru-RU"/>
        </w:rPr>
        <w:t>Клинцовская</w:t>
      </w:r>
      <w:proofErr w:type="spellEnd"/>
      <w:r w:rsidRPr="007E5EB4">
        <w:rPr>
          <w:rFonts w:ascii="Times New Roman" w:eastAsia="Times New Roman" w:hAnsi="Times New Roman" w:cs="Times New Roman"/>
          <w:sz w:val="28"/>
          <w:szCs w:val="20"/>
          <w:lang w:eastAsia="ru-RU"/>
        </w:rPr>
        <w:t xml:space="preserve"> городская администрация).</w:t>
      </w:r>
    </w:p>
    <w:p w:rsidR="007E5EB4" w:rsidRPr="007E5EB4" w:rsidRDefault="007E5EB4" w:rsidP="007E5EB4">
      <w:pPr>
        <w:spacing w:after="0" w:line="240" w:lineRule="auto"/>
        <w:ind w:firstLine="709"/>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lastRenderedPageBreak/>
        <w:t xml:space="preserve">Результаты экспертизы отражены в заключение Контрольно-счетной палаты. Заключение с предложениями на проект решения бюджета </w:t>
      </w:r>
      <w:r w:rsidRPr="007E5EB4">
        <w:rPr>
          <w:rFonts w:ascii="Times New Roman" w:eastAsia="Times New Roman" w:hAnsi="Times New Roman" w:cs="Times New Roman"/>
          <w:sz w:val="28"/>
          <w:szCs w:val="20"/>
          <w:lang w:eastAsia="ru-RU"/>
        </w:rPr>
        <w:t xml:space="preserve">муниципального образования «городской округ «город Клинцы Брянской области» </w:t>
      </w:r>
      <w:r w:rsidRPr="007E5EB4">
        <w:rPr>
          <w:rFonts w:ascii="Times New Roman" w:eastAsia="Times New Roman" w:hAnsi="Times New Roman" w:cs="Times New Roman"/>
          <w:sz w:val="28"/>
          <w:szCs w:val="28"/>
          <w:lang w:eastAsia="ru-RU"/>
        </w:rPr>
        <w:t xml:space="preserve">на 2020 и на плановый период 2021 и 2022 годов направлено в </w:t>
      </w:r>
      <w:proofErr w:type="spellStart"/>
      <w:r w:rsidRPr="007E5EB4">
        <w:rPr>
          <w:rFonts w:ascii="Times New Roman" w:eastAsia="Times New Roman" w:hAnsi="Times New Roman" w:cs="Times New Roman"/>
          <w:sz w:val="28"/>
          <w:szCs w:val="28"/>
          <w:lang w:eastAsia="ru-RU"/>
        </w:rPr>
        <w:t>Клинцовский</w:t>
      </w:r>
      <w:proofErr w:type="spellEnd"/>
      <w:r w:rsidRPr="007E5EB4">
        <w:rPr>
          <w:rFonts w:ascii="Times New Roman" w:eastAsia="Times New Roman" w:hAnsi="Times New Roman" w:cs="Times New Roman"/>
          <w:sz w:val="28"/>
          <w:szCs w:val="28"/>
          <w:lang w:eastAsia="ru-RU"/>
        </w:rPr>
        <w:t xml:space="preserve"> городской Совет народных депутатов и Главе Клинцовской городской администрации.</w:t>
      </w:r>
    </w:p>
    <w:p w:rsidR="007E5EB4" w:rsidRPr="007E5EB4" w:rsidRDefault="007E5EB4" w:rsidP="007E5EB4">
      <w:pPr>
        <w:spacing w:after="0" w:line="240" w:lineRule="auto"/>
        <w:ind w:firstLine="709"/>
        <w:jc w:val="both"/>
        <w:rPr>
          <w:rFonts w:ascii="Times New Roman" w:eastAsia="Times New Roman" w:hAnsi="Times New Roman" w:cs="Times New Roman"/>
          <w:color w:val="FF0000"/>
          <w:sz w:val="28"/>
          <w:szCs w:val="28"/>
          <w:lang w:eastAsia="ru-RU"/>
        </w:rPr>
      </w:pPr>
      <w:r w:rsidRPr="007E5EB4">
        <w:rPr>
          <w:rFonts w:ascii="Times New Roman" w:eastAsia="Times New Roman" w:hAnsi="Times New Roman" w:cs="Times New Roman"/>
          <w:color w:val="FF0000"/>
          <w:sz w:val="28"/>
          <w:szCs w:val="28"/>
          <w:lang w:eastAsia="ru-RU"/>
        </w:rPr>
        <w:t xml:space="preserve">    </w:t>
      </w:r>
    </w:p>
    <w:p w:rsidR="007E5EB4" w:rsidRPr="007E5EB4" w:rsidRDefault="007E5EB4" w:rsidP="007E5EB4">
      <w:pPr>
        <w:spacing w:after="0" w:line="240" w:lineRule="auto"/>
        <w:jc w:val="center"/>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b/>
          <w:bCs/>
          <w:sz w:val="28"/>
          <w:szCs w:val="28"/>
          <w:lang w:eastAsia="ru-RU"/>
        </w:rPr>
        <w:t xml:space="preserve"> Оперативный контроль</w:t>
      </w:r>
    </w:p>
    <w:p w:rsidR="007E5EB4" w:rsidRPr="007E5EB4" w:rsidRDefault="007E5EB4" w:rsidP="007E5EB4">
      <w:pPr>
        <w:spacing w:after="0" w:line="240" w:lineRule="auto"/>
        <w:jc w:val="center"/>
        <w:rPr>
          <w:rFonts w:ascii="Times New Roman" w:eastAsia="Times New Roman" w:hAnsi="Times New Roman" w:cs="Times New Roman"/>
          <w:b/>
          <w:bCs/>
          <w:color w:val="FF0000"/>
          <w:sz w:val="28"/>
          <w:szCs w:val="28"/>
          <w:lang w:eastAsia="ru-RU"/>
        </w:rPr>
      </w:pPr>
    </w:p>
    <w:p w:rsidR="007E5EB4" w:rsidRPr="007E5EB4" w:rsidRDefault="007E5EB4" w:rsidP="007E5EB4">
      <w:pPr>
        <w:tabs>
          <w:tab w:val="left" w:pos="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roofErr w:type="gramStart"/>
      <w:r w:rsidRPr="007E5EB4">
        <w:rPr>
          <w:rFonts w:ascii="Times New Roman" w:eastAsia="Times New Roman" w:hAnsi="Times New Roman" w:cs="Times New Roman"/>
          <w:sz w:val="28"/>
          <w:szCs w:val="28"/>
          <w:lang w:eastAsia="ru-RU"/>
        </w:rPr>
        <w:t xml:space="preserve">В отчетном периоде проведены экспертизы 10 проектов решений </w:t>
      </w:r>
      <w:proofErr w:type="spellStart"/>
      <w:r w:rsidRPr="007E5EB4">
        <w:rPr>
          <w:rFonts w:ascii="Times New Roman" w:eastAsia="Times New Roman" w:hAnsi="Times New Roman" w:cs="Times New Roman"/>
          <w:sz w:val="28"/>
          <w:szCs w:val="28"/>
          <w:lang w:eastAsia="ru-RU"/>
        </w:rPr>
        <w:t>Клинцовского</w:t>
      </w:r>
      <w:proofErr w:type="spellEnd"/>
      <w:r w:rsidRPr="007E5EB4">
        <w:rPr>
          <w:rFonts w:ascii="Times New Roman" w:eastAsia="Times New Roman" w:hAnsi="Times New Roman" w:cs="Times New Roman"/>
          <w:sz w:val="28"/>
          <w:szCs w:val="28"/>
          <w:lang w:eastAsia="ru-RU"/>
        </w:rPr>
        <w:t xml:space="preserve"> городского Совета народных депутатов «О внесении изменений в решение Совета «О  бюджете муниципального образования «городской округ «город Клинцы Брянской области» на 2019 год и на плановый период  2020 и 2021 годов» При проведении экспертиз осуществлялась проверка законопроектов на соответствие требованиям бюджетного законодательства, по их результатам Контрольно-счетной палатой подготовлены заключения, которые направлены</w:t>
      </w:r>
      <w:proofErr w:type="gramEnd"/>
      <w:r w:rsidRPr="007E5EB4">
        <w:rPr>
          <w:rFonts w:ascii="Times New Roman" w:eastAsia="Times New Roman" w:hAnsi="Times New Roman" w:cs="Times New Roman"/>
          <w:sz w:val="28"/>
          <w:szCs w:val="28"/>
          <w:lang w:eastAsia="ru-RU"/>
        </w:rPr>
        <w:t xml:space="preserve"> в </w:t>
      </w:r>
      <w:proofErr w:type="spellStart"/>
      <w:r w:rsidRPr="007E5EB4">
        <w:rPr>
          <w:rFonts w:ascii="Times New Roman" w:eastAsia="Times New Roman" w:hAnsi="Times New Roman" w:cs="Times New Roman"/>
          <w:sz w:val="28"/>
          <w:szCs w:val="28"/>
          <w:lang w:eastAsia="ru-RU"/>
        </w:rPr>
        <w:t>Клинцовский</w:t>
      </w:r>
      <w:proofErr w:type="spellEnd"/>
      <w:r w:rsidRPr="007E5EB4">
        <w:rPr>
          <w:rFonts w:ascii="Times New Roman" w:eastAsia="Times New Roman" w:hAnsi="Times New Roman" w:cs="Times New Roman"/>
          <w:sz w:val="28"/>
          <w:szCs w:val="28"/>
          <w:lang w:eastAsia="ru-RU"/>
        </w:rPr>
        <w:t xml:space="preserve"> городской Совет народных депутатов.</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По результатам оперативного </w:t>
      </w:r>
      <w:proofErr w:type="gramStart"/>
      <w:r w:rsidRPr="007E5EB4">
        <w:rPr>
          <w:rFonts w:ascii="Times New Roman" w:eastAsia="Times New Roman" w:hAnsi="Times New Roman" w:cs="Times New Roman"/>
          <w:sz w:val="28"/>
          <w:szCs w:val="28"/>
          <w:lang w:eastAsia="ru-RU"/>
        </w:rPr>
        <w:t>анализа исполнения бюджета муниципального образования городского округа</w:t>
      </w:r>
      <w:proofErr w:type="gramEnd"/>
      <w:r w:rsidRPr="007E5EB4">
        <w:rPr>
          <w:rFonts w:ascii="Times New Roman" w:eastAsia="Times New Roman" w:hAnsi="Times New Roman" w:cs="Times New Roman"/>
          <w:sz w:val="28"/>
          <w:szCs w:val="28"/>
          <w:lang w:eastAsia="ru-RU"/>
        </w:rPr>
        <w:t xml:space="preserve"> Контрольно-счетной палатой в 2019 году подготовлены заключения на отчеты об исполнении бюджета муниципального образования городского округа за 1 квартал, 1 полугодие и 9 месяцев 2019 года, которые направлены  Главе города и  Главе городской администрации. Особое внимание при подготовке заключений уделялось эффективности администрирования доходных источников бюджета муниципального образования городского округа и использованию главными распорядителями средств бюджета муниципального образования городского округа</w:t>
      </w:r>
      <w:proofErr w:type="gramStart"/>
      <w:r w:rsidRPr="007E5EB4">
        <w:rPr>
          <w:rFonts w:ascii="Times New Roman" w:eastAsia="Times New Roman" w:hAnsi="Times New Roman" w:cs="Times New Roman"/>
          <w:sz w:val="28"/>
          <w:szCs w:val="28"/>
          <w:lang w:eastAsia="ru-RU"/>
        </w:rPr>
        <w:t xml:space="preserve"> .</w:t>
      </w:r>
      <w:proofErr w:type="gramEnd"/>
    </w:p>
    <w:p w:rsidR="007E5EB4" w:rsidRPr="007E5EB4" w:rsidRDefault="007E5EB4" w:rsidP="007E5EB4">
      <w:pPr>
        <w:shd w:val="clear" w:color="auto" w:fill="FFFFFF"/>
        <w:tabs>
          <w:tab w:val="left" w:pos="0"/>
          <w:tab w:val="left" w:pos="540"/>
        </w:tabs>
        <w:spacing w:after="0" w:line="360" w:lineRule="auto"/>
        <w:ind w:firstLine="567"/>
        <w:jc w:val="center"/>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b/>
          <w:bCs/>
          <w:sz w:val="28"/>
          <w:szCs w:val="28"/>
          <w:lang w:eastAsia="ru-RU"/>
        </w:rPr>
        <w:t>Последующий контроль</w:t>
      </w:r>
    </w:p>
    <w:p w:rsidR="007E5EB4" w:rsidRPr="007E5EB4" w:rsidRDefault="007E5EB4" w:rsidP="007E5EB4">
      <w:pPr>
        <w:tabs>
          <w:tab w:val="left" w:pos="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roofErr w:type="gramStart"/>
      <w:r w:rsidRPr="007E5EB4">
        <w:rPr>
          <w:rFonts w:ascii="Times New Roman" w:eastAsia="Times New Roman" w:hAnsi="Times New Roman" w:cs="Times New Roman"/>
          <w:sz w:val="28"/>
          <w:szCs w:val="28"/>
          <w:lang w:eastAsia="ru-RU"/>
        </w:rPr>
        <w:t xml:space="preserve">В соответствии с требованиями бюджетного законодательства Контрольно-счетной палатой в рамках экспертно-аналитического мероприятия  «Экспертиза и подготовка заключения на проект решения </w:t>
      </w:r>
      <w:proofErr w:type="spellStart"/>
      <w:r w:rsidRPr="007E5EB4">
        <w:rPr>
          <w:rFonts w:ascii="Times New Roman" w:eastAsia="Times New Roman" w:hAnsi="Times New Roman" w:cs="Times New Roman"/>
          <w:sz w:val="28"/>
          <w:szCs w:val="28"/>
          <w:lang w:eastAsia="ru-RU"/>
        </w:rPr>
        <w:t>Клинцовского</w:t>
      </w:r>
      <w:proofErr w:type="spellEnd"/>
      <w:r w:rsidRPr="007E5EB4">
        <w:rPr>
          <w:rFonts w:ascii="Times New Roman" w:eastAsia="Times New Roman" w:hAnsi="Times New Roman" w:cs="Times New Roman"/>
          <w:sz w:val="28"/>
          <w:szCs w:val="28"/>
          <w:lang w:eastAsia="ru-RU"/>
        </w:rPr>
        <w:t xml:space="preserve"> городского Совета народных депутатов «Об исполнении  бюджета  муниципального образования «городской округ «город Клинцы Брянской области» проведена внешняя проверка годового отчета об исполнении бюджета муниципального образования «городской округ «город Клинцы Брянской области» за 2018 год, а также рассмотрены и подготовлены заключения</w:t>
      </w:r>
      <w:proofErr w:type="gramEnd"/>
      <w:r w:rsidRPr="007E5EB4">
        <w:rPr>
          <w:rFonts w:ascii="Times New Roman" w:eastAsia="Times New Roman" w:hAnsi="Times New Roman" w:cs="Times New Roman"/>
          <w:sz w:val="28"/>
          <w:szCs w:val="28"/>
          <w:lang w:eastAsia="ru-RU"/>
        </w:rPr>
        <w:t xml:space="preserve"> по результатам внешней проверки годовой бюджетной отчетности 6 главных администраторов бюджетных средств.</w:t>
      </w:r>
    </w:p>
    <w:p w:rsidR="007E5EB4" w:rsidRPr="007E5EB4" w:rsidRDefault="007E5EB4" w:rsidP="007E5EB4">
      <w:pPr>
        <w:tabs>
          <w:tab w:val="left" w:pos="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Результаты внешней проверки годового отчета об исполнении бюджета</w:t>
      </w:r>
      <w:r w:rsidR="008105E5">
        <w:rPr>
          <w:rFonts w:ascii="Times New Roman" w:eastAsia="Times New Roman" w:hAnsi="Times New Roman" w:cs="Times New Roman"/>
          <w:sz w:val="28"/>
          <w:szCs w:val="28"/>
          <w:lang w:eastAsia="ru-RU"/>
        </w:rPr>
        <w:t xml:space="preserve"> муниципального образования городского округа </w:t>
      </w:r>
      <w:r w:rsidRPr="007E5EB4">
        <w:rPr>
          <w:rFonts w:ascii="Times New Roman" w:eastAsia="Times New Roman" w:hAnsi="Times New Roman" w:cs="Times New Roman"/>
          <w:sz w:val="28"/>
          <w:szCs w:val="28"/>
          <w:lang w:eastAsia="ru-RU"/>
        </w:rPr>
        <w:t xml:space="preserve"> и внешней проверки годовой бюджетной отчетности главных администраторов бюджетных средств отражены в сводном заключении Контрольно-счетной палаты. </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color w:val="17365D"/>
          <w:sz w:val="28"/>
          <w:szCs w:val="28"/>
          <w:lang w:eastAsia="ru-RU"/>
        </w:rPr>
        <w:t xml:space="preserve">          </w:t>
      </w:r>
      <w:r w:rsidRPr="007E5EB4">
        <w:rPr>
          <w:rFonts w:ascii="Times New Roman" w:eastAsia="Times New Roman" w:hAnsi="Times New Roman" w:cs="Times New Roman"/>
          <w:sz w:val="28"/>
          <w:szCs w:val="28"/>
          <w:lang w:eastAsia="ru-RU"/>
        </w:rPr>
        <w:t xml:space="preserve">По итогам внешней проверки рекомендовано  главным  администраторам доходов бюджета муниципального образования в  целях увеличения поступлений доходов в бюджет </w:t>
      </w:r>
      <w:proofErr w:type="gramStart"/>
      <w:r w:rsidRPr="007E5EB4">
        <w:rPr>
          <w:rFonts w:ascii="Times New Roman" w:eastAsia="Times New Roman" w:hAnsi="Times New Roman" w:cs="Times New Roman"/>
          <w:sz w:val="28"/>
          <w:szCs w:val="28"/>
          <w:lang w:eastAsia="ru-RU"/>
        </w:rPr>
        <w:t>принять</w:t>
      </w:r>
      <w:proofErr w:type="gramEnd"/>
      <w:r w:rsidRPr="007E5EB4">
        <w:rPr>
          <w:rFonts w:ascii="Times New Roman" w:eastAsia="Times New Roman" w:hAnsi="Times New Roman" w:cs="Times New Roman"/>
          <w:sz w:val="28"/>
          <w:szCs w:val="28"/>
          <w:lang w:eastAsia="ru-RU"/>
        </w:rPr>
        <w:t xml:space="preserve"> меры:</w:t>
      </w:r>
    </w:p>
    <w:p w:rsidR="007E5EB4" w:rsidRPr="007E5EB4" w:rsidRDefault="007E5EB4" w:rsidP="007E5EB4">
      <w:pPr>
        <w:spacing w:after="0" w:line="240" w:lineRule="auto"/>
        <w:ind w:firstLine="90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lastRenderedPageBreak/>
        <w:t>- повысить уровень точности планирования доходных источников на стадии разработки проекта бюджета;</w:t>
      </w:r>
    </w:p>
    <w:p w:rsidR="007E5EB4" w:rsidRPr="007E5EB4" w:rsidRDefault="007E5EB4" w:rsidP="007E5EB4">
      <w:pPr>
        <w:widowControl w:val="0"/>
        <w:spacing w:after="0" w:line="240" w:lineRule="auto"/>
        <w:ind w:firstLine="72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iCs/>
          <w:sz w:val="28"/>
          <w:szCs w:val="28"/>
          <w:lang w:eastAsia="ru-RU"/>
        </w:rPr>
        <w:t xml:space="preserve">  - при исполнении бюджета 2019 года увеличивать план доходов от продажи муниципального имущества при условии соразмерного увеличения налоговых и других видов возобновляемых доходов;</w:t>
      </w:r>
    </w:p>
    <w:p w:rsidR="007E5EB4" w:rsidRPr="007E5EB4" w:rsidRDefault="007E5EB4" w:rsidP="007E5EB4">
      <w:pPr>
        <w:widowControl w:val="0"/>
        <w:spacing w:after="0" w:line="240" w:lineRule="auto"/>
        <w:ind w:firstLine="72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 ежегодно производить оценку эффективности реализации городских целевых программ;</w:t>
      </w:r>
    </w:p>
    <w:p w:rsidR="007E5EB4" w:rsidRPr="007E5EB4" w:rsidRDefault="007E5EB4" w:rsidP="007E5EB4">
      <w:pPr>
        <w:widowControl w:val="0"/>
        <w:spacing w:after="0" w:line="240" w:lineRule="auto"/>
        <w:ind w:firstLine="72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r w:rsidRPr="007E5EB4">
        <w:rPr>
          <w:rFonts w:ascii="Times New Roman" w:eastAsia="Calibri" w:hAnsi="Times New Roman" w:cs="Times New Roman"/>
          <w:sz w:val="28"/>
          <w:szCs w:val="28"/>
        </w:rPr>
        <w:t xml:space="preserve"> не нарушать требования </w:t>
      </w:r>
      <w:r w:rsidRPr="007E5EB4">
        <w:rPr>
          <w:rFonts w:ascii="Times New Roman" w:eastAsia="Times New Roman" w:hAnsi="Times New Roman" w:cs="Times New Roman"/>
          <w:sz w:val="28"/>
          <w:szCs w:val="28"/>
          <w:lang w:eastAsia="ru-RU"/>
        </w:rPr>
        <w:t>Инструкции о порядке составления и пред</w:t>
      </w:r>
      <w:r w:rsidR="002F4FDC">
        <w:rPr>
          <w:rFonts w:ascii="Times New Roman" w:eastAsia="Times New Roman" w:hAnsi="Times New Roman" w:cs="Times New Roman"/>
          <w:sz w:val="28"/>
          <w:szCs w:val="28"/>
          <w:lang w:eastAsia="ru-RU"/>
        </w:rPr>
        <w:t>о</w:t>
      </w:r>
      <w:r w:rsidRPr="007E5EB4">
        <w:rPr>
          <w:rFonts w:ascii="Times New Roman" w:eastAsia="Times New Roman" w:hAnsi="Times New Roman" w:cs="Times New Roman"/>
          <w:sz w:val="28"/>
          <w:szCs w:val="28"/>
          <w:lang w:eastAsia="ru-RU"/>
        </w:rPr>
        <w:t xml:space="preserve">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w:t>
      </w:r>
    </w:p>
    <w:p w:rsidR="007E5EB4" w:rsidRPr="007E5EB4" w:rsidRDefault="007E5EB4" w:rsidP="007E5EB4">
      <w:pPr>
        <w:widowControl w:val="0"/>
        <w:spacing w:after="0" w:line="240" w:lineRule="auto"/>
        <w:ind w:firstLine="72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
    <w:p w:rsidR="007E5EB4" w:rsidRPr="007E5EB4" w:rsidRDefault="007E5EB4" w:rsidP="007E5EB4">
      <w:pPr>
        <w:spacing w:after="0" w:line="240" w:lineRule="auto"/>
        <w:ind w:firstLine="900"/>
        <w:jc w:val="both"/>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b/>
          <w:sz w:val="28"/>
          <w:szCs w:val="28"/>
          <w:lang w:eastAsia="ru-RU"/>
        </w:rPr>
        <w:t>Главным распорядителям средств бюджета муниципального образования «городской округ « город Клинцы Брянской области»:</w:t>
      </w:r>
    </w:p>
    <w:p w:rsidR="007E5EB4" w:rsidRPr="007E5EB4" w:rsidRDefault="007E5EB4" w:rsidP="007E5EB4">
      <w:pPr>
        <w:spacing w:after="0" w:line="240" w:lineRule="auto"/>
        <w:ind w:firstLine="90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годовую бюджетную отчетность формировать в соответствии с требованиями, установленными Инструкцией о порядке составления и пред</w:t>
      </w:r>
      <w:r w:rsidR="002F4FDC">
        <w:rPr>
          <w:rFonts w:ascii="Times New Roman" w:eastAsia="Times New Roman" w:hAnsi="Times New Roman" w:cs="Times New Roman"/>
          <w:sz w:val="28"/>
          <w:szCs w:val="28"/>
          <w:lang w:eastAsia="ru-RU"/>
        </w:rPr>
        <w:t>о</w:t>
      </w:r>
      <w:r w:rsidRPr="007E5EB4">
        <w:rPr>
          <w:rFonts w:ascii="Times New Roman" w:eastAsia="Times New Roman" w:hAnsi="Times New Roman" w:cs="Times New Roman"/>
          <w:sz w:val="28"/>
          <w:szCs w:val="28"/>
          <w:lang w:eastAsia="ru-RU"/>
        </w:rPr>
        <w:t>ставления годовой, квартальной и месячной отчетности об исполнении бюджетов бюджетной системы Российской Федерации. В пояснительной записке отражать информацию о причинах неисполнения бюджетных назначений, об исполнении городских и ведомственных целевых программ с оценкой эффективности и достигнутых результатов;</w:t>
      </w:r>
    </w:p>
    <w:p w:rsidR="007E5EB4" w:rsidRPr="007E5EB4" w:rsidRDefault="007E5EB4" w:rsidP="007E5EB4">
      <w:pPr>
        <w:spacing w:after="0" w:line="240" w:lineRule="auto"/>
        <w:ind w:firstLine="90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усилить контроль за эффективным, экономным и результативным расходованием средств бюджета;</w:t>
      </w:r>
    </w:p>
    <w:p w:rsidR="007E5EB4" w:rsidRPr="007E5EB4" w:rsidRDefault="007E5EB4" w:rsidP="007E5EB4">
      <w:pPr>
        <w:autoSpaceDE w:val="0"/>
        <w:autoSpaceDN w:val="0"/>
        <w:adjustRightInd w:val="0"/>
        <w:spacing w:after="0" w:line="240" w:lineRule="auto"/>
        <w:ind w:left="708" w:firstLine="192"/>
        <w:jc w:val="both"/>
        <w:outlineLvl w:val="0"/>
        <w:rPr>
          <w:rFonts w:ascii="Times New Roman" w:eastAsia="Times New Roman" w:hAnsi="Times New Roman" w:cs="Times New Roman"/>
          <w:iCs/>
          <w:sz w:val="28"/>
          <w:szCs w:val="28"/>
          <w:lang w:eastAsia="ru-RU"/>
        </w:rPr>
      </w:pPr>
      <w:r w:rsidRPr="007E5EB4">
        <w:rPr>
          <w:rFonts w:ascii="Times New Roman" w:eastAsia="Times New Roman" w:hAnsi="Times New Roman" w:cs="Times New Roman"/>
          <w:iCs/>
          <w:sz w:val="28"/>
          <w:szCs w:val="28"/>
          <w:lang w:eastAsia="ru-RU"/>
        </w:rPr>
        <w:t xml:space="preserve">- при исполнении консолидированного бюджета в последующие годы увеличивать объёмы реализации муниципального имущества при условии соразмерного увеличения налоговых и других видов </w:t>
      </w:r>
      <w:proofErr w:type="spellStart"/>
      <w:r w:rsidRPr="007E5EB4">
        <w:rPr>
          <w:rFonts w:ascii="Times New Roman" w:eastAsia="Times New Roman" w:hAnsi="Times New Roman" w:cs="Times New Roman"/>
          <w:iCs/>
          <w:sz w:val="28"/>
          <w:szCs w:val="28"/>
          <w:lang w:eastAsia="ru-RU"/>
        </w:rPr>
        <w:t>возобновимых</w:t>
      </w:r>
      <w:proofErr w:type="spellEnd"/>
      <w:r w:rsidRPr="007E5EB4">
        <w:rPr>
          <w:rFonts w:ascii="Times New Roman" w:eastAsia="Times New Roman" w:hAnsi="Times New Roman" w:cs="Times New Roman"/>
          <w:iCs/>
          <w:sz w:val="28"/>
          <w:szCs w:val="28"/>
          <w:lang w:eastAsia="ru-RU"/>
        </w:rPr>
        <w:t xml:space="preserve"> доходов.</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В рамках экспертно-аналитического мероприятия подготовлено </w:t>
      </w:r>
      <w:r w:rsidRPr="007E5EB4">
        <w:rPr>
          <w:rFonts w:ascii="Times New Roman" w:eastAsia="Times New Roman" w:hAnsi="Times New Roman" w:cs="Times New Roman"/>
          <w:b/>
          <w:sz w:val="28"/>
          <w:szCs w:val="28"/>
          <w:lang w:eastAsia="ru-RU"/>
        </w:rPr>
        <w:t xml:space="preserve">6 заключений по внешним проверкам годовой бюджетной </w:t>
      </w:r>
      <w:proofErr w:type="gramStart"/>
      <w:r w:rsidRPr="007E5EB4">
        <w:rPr>
          <w:rFonts w:ascii="Times New Roman" w:eastAsia="Times New Roman" w:hAnsi="Times New Roman" w:cs="Times New Roman"/>
          <w:b/>
          <w:sz w:val="28"/>
          <w:szCs w:val="28"/>
          <w:lang w:eastAsia="ru-RU"/>
        </w:rPr>
        <w:t>отчетности</w:t>
      </w:r>
      <w:r w:rsidRPr="007E5EB4">
        <w:rPr>
          <w:rFonts w:ascii="Times New Roman" w:eastAsia="Times New Roman" w:hAnsi="Times New Roman" w:cs="Times New Roman"/>
          <w:sz w:val="28"/>
          <w:szCs w:val="28"/>
          <w:lang w:eastAsia="ru-RU"/>
        </w:rPr>
        <w:t xml:space="preserve"> главных администраторов средств бюджета муниципального образования городского округа</w:t>
      </w:r>
      <w:proofErr w:type="gramEnd"/>
      <w:r w:rsidRPr="007E5EB4">
        <w:rPr>
          <w:rFonts w:ascii="Times New Roman" w:eastAsia="Times New Roman" w:hAnsi="Times New Roman" w:cs="Times New Roman"/>
          <w:sz w:val="28"/>
          <w:szCs w:val="28"/>
          <w:lang w:eastAsia="ru-RU"/>
        </w:rPr>
        <w:t xml:space="preserve">. </w:t>
      </w:r>
    </w:p>
    <w:p w:rsidR="007E5EB4" w:rsidRPr="007E5EB4" w:rsidRDefault="007E5EB4" w:rsidP="007E5EB4">
      <w:pPr>
        <w:spacing w:after="0" w:line="240" w:lineRule="auto"/>
        <w:ind w:firstLine="72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Проверкой сделаны замечания по оформлению некоторых форм отчетности. В период внешней проверки замечания по заполнению форм отчетности  исправлены, главными распорядителями внесены необходимые дополнения и изменения в отчетность об исполнении бюджета за 2018 год. </w:t>
      </w:r>
      <w:r w:rsidRPr="007E5EB4">
        <w:rPr>
          <w:rFonts w:ascii="Times New Roman" w:eastAsia="Times New Roman" w:hAnsi="Times New Roman" w:cs="Times New Roman"/>
          <w:b/>
          <w:sz w:val="28"/>
          <w:szCs w:val="28"/>
          <w:lang w:eastAsia="ru-RU"/>
        </w:rPr>
        <w:t>Внесенные исправления не изменяют основные характеристики исполнения бюджета</w:t>
      </w:r>
      <w:r w:rsidRPr="007E5EB4">
        <w:rPr>
          <w:rFonts w:ascii="Times New Roman" w:eastAsia="Times New Roman" w:hAnsi="Times New Roman" w:cs="Times New Roman"/>
          <w:sz w:val="28"/>
          <w:szCs w:val="28"/>
          <w:lang w:eastAsia="ru-RU"/>
        </w:rPr>
        <w:t xml:space="preserve"> главными распорядителями средств бюджета муниципального образования отраженные в отчете об исполнении бюджета за 2018 год.</w:t>
      </w:r>
    </w:p>
    <w:p w:rsidR="007E5EB4" w:rsidRPr="007E5EB4" w:rsidRDefault="007E5EB4" w:rsidP="007E5EB4">
      <w:pPr>
        <w:shd w:val="clear" w:color="auto" w:fill="FFFFFF"/>
        <w:spacing w:after="0" w:line="240" w:lineRule="auto"/>
        <w:jc w:val="center"/>
        <w:rPr>
          <w:rFonts w:ascii="Times New Roman" w:eastAsia="Times New Roman" w:hAnsi="Times New Roman" w:cs="Times New Roman"/>
          <w:b/>
          <w:sz w:val="28"/>
          <w:szCs w:val="28"/>
          <w:lang w:eastAsia="ru-RU"/>
        </w:rPr>
      </w:pPr>
    </w:p>
    <w:p w:rsidR="007E5EB4" w:rsidRPr="007E5EB4" w:rsidRDefault="007E5EB4" w:rsidP="007E5EB4">
      <w:pPr>
        <w:shd w:val="clear" w:color="auto" w:fill="FFFFFF"/>
        <w:spacing w:after="0" w:line="240" w:lineRule="auto"/>
        <w:jc w:val="center"/>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b/>
          <w:sz w:val="28"/>
          <w:szCs w:val="28"/>
          <w:lang w:eastAsia="ru-RU"/>
        </w:rPr>
        <w:t>Краткая характеристика контрольных мероприятий</w:t>
      </w:r>
    </w:p>
    <w:p w:rsidR="007E5EB4" w:rsidRPr="007E5EB4" w:rsidRDefault="007E5EB4" w:rsidP="007E5EB4">
      <w:pPr>
        <w:tabs>
          <w:tab w:val="left" w:pos="708"/>
          <w:tab w:val="center" w:pos="4677"/>
          <w:tab w:val="right" w:pos="9355"/>
        </w:tabs>
        <w:spacing w:after="0" w:line="240" w:lineRule="auto"/>
        <w:ind w:left="540"/>
        <w:jc w:val="both"/>
        <w:rPr>
          <w:rFonts w:ascii="Times New Roman" w:eastAsia="Times New Roman" w:hAnsi="Times New Roman" w:cs="Times New Roman"/>
          <w:sz w:val="28"/>
          <w:szCs w:val="28"/>
          <w:lang w:eastAsia="ru-RU"/>
        </w:rPr>
      </w:pPr>
    </w:p>
    <w:p w:rsidR="007E5EB4" w:rsidRPr="007E5EB4" w:rsidRDefault="007E5EB4" w:rsidP="007E5EB4">
      <w:pPr>
        <w:widowControl w:val="0"/>
        <w:tabs>
          <w:tab w:val="left" w:pos="540"/>
          <w:tab w:val="num" w:pos="2203"/>
        </w:tabs>
        <w:spacing w:after="0" w:line="240" w:lineRule="auto"/>
        <w:ind w:firstLine="567"/>
        <w:jc w:val="both"/>
        <w:rPr>
          <w:rFonts w:ascii="Times New Roman" w:eastAsia="Times New Roman" w:hAnsi="Times New Roman" w:cs="Times New Roman"/>
          <w:bCs/>
          <w:sz w:val="28"/>
          <w:szCs w:val="28"/>
          <w:lang w:eastAsia="ru-RU"/>
        </w:rPr>
      </w:pPr>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b/>
          <w:bCs/>
          <w:sz w:val="28"/>
          <w:szCs w:val="28"/>
          <w:lang w:eastAsia="ru-RU"/>
        </w:rPr>
        <w:t xml:space="preserve"> </w:t>
      </w:r>
      <w:r w:rsidRPr="007E5EB4">
        <w:rPr>
          <w:rFonts w:ascii="Times New Roman" w:eastAsia="Times New Roman" w:hAnsi="Times New Roman" w:cs="Times New Roman"/>
          <w:bCs/>
          <w:sz w:val="28"/>
          <w:szCs w:val="28"/>
          <w:lang w:eastAsia="ru-RU"/>
        </w:rPr>
        <w:t>В 2019 году Контрольно-счетной палатой города Клинцы  проводился контроль за эффективным и результативным использованием бюджетных расходов по следующим направлениям:</w:t>
      </w:r>
    </w:p>
    <w:p w:rsidR="007E5EB4" w:rsidRPr="007E5EB4" w:rsidRDefault="007E5EB4" w:rsidP="007E5EB4">
      <w:pPr>
        <w:autoSpaceDE w:val="0"/>
        <w:autoSpaceDN w:val="0"/>
        <w:adjustRightInd w:val="0"/>
        <w:spacing w:before="120" w:after="0" w:line="240" w:lineRule="auto"/>
        <w:jc w:val="both"/>
        <w:outlineLvl w:val="1"/>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совместное с Контрольно-счетной палатой Брянской области контрольное мероприятие «Проверка целевого и эффективного использования бюджетных </w:t>
      </w:r>
      <w:r w:rsidRPr="007E5EB4">
        <w:rPr>
          <w:rFonts w:ascii="Times New Roman" w:eastAsia="Times New Roman" w:hAnsi="Times New Roman" w:cs="Times New Roman"/>
          <w:sz w:val="28"/>
          <w:szCs w:val="28"/>
          <w:lang w:eastAsia="ru-RU"/>
        </w:rPr>
        <w:lastRenderedPageBreak/>
        <w:t xml:space="preserve">средств, выделенных для </w:t>
      </w:r>
      <w:proofErr w:type="spellStart"/>
      <w:r w:rsidRPr="007E5EB4">
        <w:rPr>
          <w:rFonts w:ascii="Times New Roman" w:eastAsia="Times New Roman" w:hAnsi="Times New Roman" w:cs="Times New Roman"/>
          <w:sz w:val="28"/>
          <w:szCs w:val="28"/>
          <w:lang w:eastAsia="ru-RU"/>
        </w:rPr>
        <w:t>софинансирования</w:t>
      </w:r>
      <w:proofErr w:type="spellEnd"/>
      <w:r w:rsidRPr="007E5EB4">
        <w:rPr>
          <w:rFonts w:ascii="Times New Roman" w:eastAsia="Times New Roman" w:hAnsi="Times New Roman" w:cs="Times New Roman"/>
          <w:sz w:val="28"/>
          <w:szCs w:val="28"/>
          <w:lang w:eastAsia="ru-RU"/>
        </w:rPr>
        <w:t xml:space="preserve"> муниципальных программ поддержки и развития субъектов малого и среднего предпринимательства государственной программы "Экономическое развитие, инвестиционная политика и инновационная экономика Брянской области»</w:t>
      </w:r>
      <w:r w:rsidR="001B7FFE">
        <w:rPr>
          <w:rFonts w:ascii="Times New Roman" w:eastAsia="Times New Roman" w:hAnsi="Times New Roman" w:cs="Times New Roman"/>
          <w:sz w:val="28"/>
          <w:szCs w:val="28"/>
          <w:lang w:eastAsia="ru-RU"/>
        </w:rPr>
        <w:t xml:space="preserve"> (2014-2020 годы)» за 2018 год»;</w:t>
      </w:r>
      <w:r w:rsidRPr="007E5EB4">
        <w:rPr>
          <w:rFonts w:ascii="Times New Roman" w:eastAsia="Times New Roman" w:hAnsi="Times New Roman" w:cs="Times New Roman"/>
          <w:sz w:val="28"/>
          <w:szCs w:val="28"/>
          <w:lang w:eastAsia="ru-RU"/>
        </w:rPr>
        <w:t xml:space="preserve"> </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p>
    <w:p w:rsidR="007E5EB4" w:rsidRPr="007E5EB4" w:rsidRDefault="007E5EB4" w:rsidP="007E5EB4">
      <w:pPr>
        <w:spacing w:after="0" w:line="240" w:lineRule="auto"/>
        <w:jc w:val="both"/>
        <w:rPr>
          <w:rFonts w:ascii="Times New Roman" w:eastAsia="Times New Roman" w:hAnsi="Times New Roman" w:cs="Times New Roman"/>
          <w:sz w:val="28"/>
          <w:szCs w:val="20"/>
          <w:lang w:eastAsia="ru-RU"/>
        </w:rPr>
      </w:pPr>
      <w:r w:rsidRPr="007E5EB4">
        <w:rPr>
          <w:rFonts w:ascii="Times New Roman" w:eastAsia="Times New Roman" w:hAnsi="Times New Roman" w:cs="Times New Roman"/>
          <w:sz w:val="28"/>
          <w:szCs w:val="28"/>
          <w:lang w:eastAsia="ru-RU"/>
        </w:rPr>
        <w:t xml:space="preserve">-проверка </w:t>
      </w:r>
      <w:r w:rsidRPr="007E5EB4">
        <w:rPr>
          <w:rFonts w:ascii="Times New Roman" w:eastAsia="Times New Roman" w:hAnsi="Times New Roman" w:cs="Times New Roman"/>
          <w:sz w:val="28"/>
          <w:szCs w:val="20"/>
          <w:lang w:eastAsia="ru-RU"/>
        </w:rPr>
        <w:t>целевого и эффективного использования бюджетных средств, выделенных на реализацию Муниципальной программы «Реализация полномочий в сфере жилищной политики городского округа «город Клинцы Брянской области» (2016-2020 годы) за 2018 год и истекший период 2019 года;</w:t>
      </w:r>
    </w:p>
    <w:p w:rsidR="007E5EB4" w:rsidRPr="007E5EB4" w:rsidRDefault="007E5EB4" w:rsidP="007E5EB4">
      <w:pPr>
        <w:spacing w:after="0" w:line="240" w:lineRule="auto"/>
        <w:jc w:val="both"/>
        <w:rPr>
          <w:rFonts w:ascii="Times New Roman" w:eastAsia="Times New Roman" w:hAnsi="Times New Roman" w:cs="Times New Roman"/>
          <w:sz w:val="28"/>
          <w:szCs w:val="20"/>
          <w:lang w:eastAsia="ru-RU"/>
        </w:rPr>
      </w:pPr>
    </w:p>
    <w:p w:rsidR="007E5EB4" w:rsidRPr="007E5EB4" w:rsidRDefault="007E5EB4" w:rsidP="007E5EB4">
      <w:pPr>
        <w:spacing w:after="0" w:line="240" w:lineRule="auto"/>
        <w:jc w:val="both"/>
        <w:rPr>
          <w:rFonts w:ascii="Times New Roman" w:eastAsia="Times New Roman" w:hAnsi="Times New Roman" w:cs="Times New Roman"/>
          <w:sz w:val="28"/>
          <w:szCs w:val="24"/>
          <w:lang w:eastAsia="ru-RU"/>
        </w:rPr>
      </w:pPr>
      <w:r w:rsidRPr="007E5EB4">
        <w:rPr>
          <w:rFonts w:ascii="Times New Roman" w:eastAsia="Times New Roman" w:hAnsi="Times New Roman" w:cs="Times New Roman"/>
          <w:sz w:val="28"/>
          <w:szCs w:val="20"/>
          <w:lang w:eastAsia="ru-RU"/>
        </w:rPr>
        <w:t>-</w:t>
      </w:r>
      <w:r w:rsidRPr="007E5EB4">
        <w:rPr>
          <w:rFonts w:ascii="Times New Roman" w:eastAsia="Times New Roman" w:hAnsi="Times New Roman" w:cs="Times New Roman"/>
          <w:sz w:val="28"/>
          <w:szCs w:val="28"/>
          <w:lang w:eastAsia="ru-RU"/>
        </w:rPr>
        <w:t xml:space="preserve"> п</w:t>
      </w:r>
      <w:r w:rsidRPr="007E5EB4">
        <w:rPr>
          <w:rFonts w:ascii="Times New Roman" w:eastAsia="Times New Roman" w:hAnsi="Times New Roman" w:cs="Times New Roman"/>
          <w:sz w:val="28"/>
          <w:szCs w:val="24"/>
          <w:lang w:eastAsia="ru-RU"/>
        </w:rPr>
        <w:t xml:space="preserve">роверка целевого и эффективного использования бюджетных средств, выделенных на реализацию Муниципальной программы «Управление муниципальной собственностью городского округа «город Клинцы Брянской области» (2015-2021 годы) за 2018 год и истекший </w:t>
      </w:r>
      <w:r w:rsidR="001B7FFE">
        <w:rPr>
          <w:rFonts w:ascii="Times New Roman" w:eastAsia="Times New Roman" w:hAnsi="Times New Roman" w:cs="Times New Roman"/>
          <w:sz w:val="28"/>
          <w:szCs w:val="24"/>
          <w:lang w:eastAsia="ru-RU"/>
        </w:rPr>
        <w:t>период 2019 год;</w:t>
      </w:r>
    </w:p>
    <w:p w:rsidR="007E5EB4" w:rsidRPr="007E5EB4" w:rsidRDefault="007E5EB4" w:rsidP="007E5EB4">
      <w:pPr>
        <w:autoSpaceDE w:val="0"/>
        <w:autoSpaceDN w:val="0"/>
        <w:adjustRightInd w:val="0"/>
        <w:spacing w:before="120" w:after="0" w:line="240" w:lineRule="auto"/>
        <w:jc w:val="both"/>
        <w:outlineLvl w:val="1"/>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4"/>
          <w:lang w:eastAsia="ru-RU"/>
        </w:rPr>
        <w:t xml:space="preserve">- </w:t>
      </w:r>
      <w:r w:rsidRPr="007E5EB4">
        <w:rPr>
          <w:rFonts w:ascii="Times New Roman" w:eastAsia="Times New Roman" w:hAnsi="Times New Roman" w:cs="Times New Roman"/>
          <w:sz w:val="28"/>
          <w:szCs w:val="28"/>
          <w:lang w:eastAsia="ru-RU"/>
        </w:rPr>
        <w:t>совместное с Контрольно-счетной палатой Брянской области контрольное мероприятие «П</w:t>
      </w:r>
      <w:r w:rsidRPr="007E5EB4">
        <w:rPr>
          <w:rFonts w:ascii="Times New Roman" w:eastAsia="Times New Roman" w:hAnsi="Times New Roman" w:cs="Times New Roman"/>
          <w:sz w:val="28"/>
          <w:szCs w:val="24"/>
          <w:lang w:eastAsia="ru-RU"/>
        </w:rPr>
        <w:t>роверка целевого и эффективного использования бюджетных средств</w:t>
      </w:r>
      <w:r w:rsidRPr="007E5EB4">
        <w:rPr>
          <w:rFonts w:ascii="Times New Roman" w:eastAsia="Times New Roman" w:hAnsi="Times New Roman" w:cs="Times New Roman"/>
          <w:sz w:val="28"/>
          <w:szCs w:val="28"/>
          <w:lang w:eastAsia="ru-RU"/>
        </w:rPr>
        <w:t xml:space="preserve"> выделенных на реализацию мероприятия «Приобретение специализированной техники для предприятий жилищно-коммунального комплекса» государственной программы «Развитие топливно-энергетического комплекса и жилищно-коммунального хозяйства Брянской области» (2014-2020 годы)», за 2017-2018 годы и истекший период 2019 года»;</w:t>
      </w: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p>
    <w:p w:rsidR="007E5EB4" w:rsidRPr="007E5EB4" w:rsidRDefault="007E5EB4" w:rsidP="007E5EB4">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проверка законности и результативности использования средств дорожного фонда  муниципального образования «городской округ </w:t>
      </w:r>
      <w:r w:rsidRPr="007E5EB4">
        <w:rPr>
          <w:rFonts w:ascii="Times New Roman" w:eastAsia="Times New Roman" w:hAnsi="Times New Roman" w:cs="Times New Roman"/>
          <w:sz w:val="28"/>
          <w:szCs w:val="24"/>
          <w:lang w:eastAsia="ru-RU"/>
        </w:rPr>
        <w:t xml:space="preserve">«город Клинцы Брянской области» </w:t>
      </w:r>
      <w:r w:rsidR="001B7FFE">
        <w:rPr>
          <w:rFonts w:ascii="Times New Roman" w:eastAsia="Times New Roman" w:hAnsi="Times New Roman" w:cs="Times New Roman"/>
          <w:sz w:val="28"/>
          <w:szCs w:val="28"/>
          <w:lang w:eastAsia="ru-RU"/>
        </w:rPr>
        <w:t>за 2018 год.</w:t>
      </w:r>
    </w:p>
    <w:p w:rsidR="007E5EB4" w:rsidRPr="007E5EB4" w:rsidRDefault="007E5EB4" w:rsidP="007E5EB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В ходе проведения</w:t>
      </w:r>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sz w:val="28"/>
          <w:szCs w:val="28"/>
          <w:lang w:eastAsia="ru-RU"/>
        </w:rPr>
        <w:t>совместного с КСП Брянской области контрольного мероприятия «</w:t>
      </w:r>
      <w:r w:rsidRPr="007E5EB4">
        <w:rPr>
          <w:rFonts w:ascii="Times New Roman" w:eastAsia="Times New Roman" w:hAnsi="Times New Roman" w:cs="Times New Roman"/>
          <w:b/>
          <w:sz w:val="28"/>
          <w:szCs w:val="28"/>
          <w:lang w:eastAsia="ru-RU"/>
        </w:rPr>
        <w:t>Проверка</w:t>
      </w:r>
      <w:r w:rsidRPr="007E5EB4">
        <w:rPr>
          <w:rFonts w:ascii="Times New Roman" w:eastAsia="Times New Roman" w:hAnsi="Times New Roman" w:cs="Times New Roman"/>
          <w:sz w:val="28"/>
          <w:szCs w:val="28"/>
          <w:lang w:eastAsia="ru-RU"/>
        </w:rPr>
        <w:t xml:space="preserve"> </w:t>
      </w:r>
      <w:r w:rsidRPr="007E5EB4">
        <w:rPr>
          <w:rFonts w:ascii="Times New Roman" w:eastAsia="Times New Roman" w:hAnsi="Times New Roman" w:cs="Times New Roman"/>
          <w:b/>
          <w:bCs/>
          <w:sz w:val="28"/>
          <w:szCs w:val="28"/>
          <w:lang w:eastAsia="ru-RU"/>
        </w:rPr>
        <w:t xml:space="preserve">целевого и эффективного использования бюджетных средств, выделенных из бюджета муниципального образования городского округа </w:t>
      </w:r>
      <w:r w:rsidRPr="007E5EB4">
        <w:rPr>
          <w:rFonts w:ascii="Times New Roman" w:eastAsia="Times New Roman" w:hAnsi="Times New Roman" w:cs="Times New Roman"/>
          <w:sz w:val="28"/>
          <w:szCs w:val="28"/>
          <w:lang w:eastAsia="ru-RU"/>
        </w:rPr>
        <w:t xml:space="preserve">поддержки и развития субъектов малого и среднего предпринимательства государственной программы "Экономическое развитие, инвестиционная политика и инновационная экономика Брянской области» (2014-2020 годы)» за </w:t>
      </w:r>
      <w:r w:rsidR="001B7FFE">
        <w:rPr>
          <w:rFonts w:ascii="Times New Roman" w:eastAsia="Times New Roman" w:hAnsi="Times New Roman" w:cs="Times New Roman"/>
          <w:sz w:val="28"/>
          <w:szCs w:val="28"/>
          <w:lang w:eastAsia="ru-RU"/>
        </w:rPr>
        <w:t>2018 год» установлено следующее:</w:t>
      </w:r>
    </w:p>
    <w:p w:rsidR="007E5EB4" w:rsidRPr="007E5EB4" w:rsidRDefault="007E5EB4" w:rsidP="007E5EB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по  пунктам 4.1.3 и 4.1.4 Соглашений о предоставлении субсидии от 11.12.2018 №№ 1 и 2 и пунктов 4.1.4.1 и 4.1.5.1 Соглашения о предоставлении субсидии от 21.12.2018 № 3 показатели результативности получателям субсидии ИП </w:t>
      </w:r>
      <w:proofErr w:type="spellStart"/>
      <w:r w:rsidRPr="007E5EB4">
        <w:rPr>
          <w:rFonts w:ascii="Times New Roman" w:eastAsia="Times New Roman" w:hAnsi="Times New Roman" w:cs="Times New Roman"/>
          <w:sz w:val="28"/>
          <w:szCs w:val="28"/>
          <w:lang w:eastAsia="ru-RU"/>
        </w:rPr>
        <w:t>Любашенко</w:t>
      </w:r>
      <w:proofErr w:type="spellEnd"/>
      <w:r w:rsidRPr="007E5EB4">
        <w:rPr>
          <w:rFonts w:ascii="Times New Roman" w:eastAsia="Times New Roman" w:hAnsi="Times New Roman" w:cs="Times New Roman"/>
          <w:sz w:val="28"/>
          <w:szCs w:val="28"/>
          <w:lang w:eastAsia="ru-RU"/>
        </w:rPr>
        <w:t xml:space="preserve"> А.А., ООО «</w:t>
      </w:r>
      <w:proofErr w:type="spellStart"/>
      <w:r w:rsidRPr="007E5EB4">
        <w:rPr>
          <w:rFonts w:ascii="Times New Roman" w:eastAsia="Times New Roman" w:hAnsi="Times New Roman" w:cs="Times New Roman"/>
          <w:sz w:val="28"/>
          <w:szCs w:val="28"/>
          <w:lang w:eastAsia="ru-RU"/>
        </w:rPr>
        <w:t>Ваксойл</w:t>
      </w:r>
      <w:proofErr w:type="spellEnd"/>
      <w:r w:rsidRPr="007E5EB4">
        <w:rPr>
          <w:rFonts w:ascii="Times New Roman" w:eastAsia="Times New Roman" w:hAnsi="Times New Roman" w:cs="Times New Roman"/>
          <w:sz w:val="28"/>
          <w:szCs w:val="28"/>
          <w:lang w:eastAsia="ru-RU"/>
        </w:rPr>
        <w:t>» и ИП Безносенко Л.П. нарушений не установлено;</w:t>
      </w:r>
    </w:p>
    <w:p w:rsidR="007E5EB4" w:rsidRPr="007E5EB4" w:rsidRDefault="007E5EB4" w:rsidP="007E5EB4">
      <w:pPr>
        <w:tabs>
          <w:tab w:val="left" w:pos="708"/>
          <w:tab w:val="center" w:pos="4677"/>
          <w:tab w:val="right" w:pos="9355"/>
        </w:tabs>
        <w:spacing w:after="0" w:line="240" w:lineRule="auto"/>
        <w:ind w:firstLine="540"/>
        <w:jc w:val="both"/>
        <w:rPr>
          <w:rFonts w:ascii="Times New Roman" w:eastAsia="Times New Roman" w:hAnsi="Times New Roman" w:cs="Times New Roman"/>
          <w:sz w:val="28"/>
          <w:szCs w:val="28"/>
          <w:lang w:eastAsia="ru-RU"/>
        </w:rPr>
      </w:pPr>
    </w:p>
    <w:p w:rsidR="007E5EB4" w:rsidRPr="007E5EB4" w:rsidRDefault="007E5EB4" w:rsidP="007E5EB4">
      <w:pPr>
        <w:tabs>
          <w:tab w:val="left" w:pos="708"/>
          <w:tab w:val="center" w:pos="4677"/>
          <w:tab w:val="right" w:pos="9355"/>
        </w:tabs>
        <w:spacing w:after="0" w:line="240" w:lineRule="auto"/>
        <w:ind w:left="54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-срок предоставления документов для получателя субсидии ИП Безносенко</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Л.П. </w:t>
      </w:r>
      <w:proofErr w:type="gramStart"/>
      <w:r w:rsidRPr="007E5EB4">
        <w:rPr>
          <w:rFonts w:ascii="Times New Roman" w:eastAsia="Times New Roman" w:hAnsi="Times New Roman" w:cs="Times New Roman"/>
          <w:sz w:val="28"/>
          <w:szCs w:val="28"/>
          <w:lang w:eastAsia="ru-RU"/>
        </w:rPr>
        <w:t>установлен</w:t>
      </w:r>
      <w:proofErr w:type="gramEnd"/>
      <w:r w:rsidRPr="007E5EB4">
        <w:rPr>
          <w:rFonts w:ascii="Times New Roman" w:eastAsia="Times New Roman" w:hAnsi="Times New Roman" w:cs="Times New Roman"/>
          <w:sz w:val="28"/>
          <w:szCs w:val="28"/>
          <w:lang w:eastAsia="ru-RU"/>
        </w:rPr>
        <w:t xml:space="preserve"> в пункте 3.1.1.1 Соглашения от 21.12.2018 № 3 – 18 декабря 2018 года, при этом датой подписания данного соглашения является 21 декабря 2018 года, что свидетельствует о формальном подходе к разработк</w:t>
      </w:r>
      <w:r w:rsidR="001B7FFE">
        <w:rPr>
          <w:rFonts w:ascii="Times New Roman" w:eastAsia="Times New Roman" w:hAnsi="Times New Roman" w:cs="Times New Roman"/>
          <w:sz w:val="28"/>
          <w:szCs w:val="28"/>
          <w:lang w:eastAsia="ru-RU"/>
        </w:rPr>
        <w:t>е проекта указанного соглашения.</w:t>
      </w:r>
    </w:p>
    <w:p w:rsidR="007E5EB4" w:rsidRPr="007E5EB4" w:rsidRDefault="007E5EB4" w:rsidP="007E5EB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lastRenderedPageBreak/>
        <w:tab/>
        <w:t>По итогам контрольного мероприятия составлен акт. Главе Клинцовской городской  администрации направлено представление об устранении нарушений и недостатков, а также для принятия мер.</w:t>
      </w:r>
    </w:p>
    <w:p w:rsidR="007E5EB4" w:rsidRPr="007E5EB4" w:rsidRDefault="007E5EB4" w:rsidP="007E5EB4">
      <w:pPr>
        <w:tabs>
          <w:tab w:val="left" w:pos="708"/>
          <w:tab w:val="center" w:pos="4677"/>
          <w:tab w:val="right" w:pos="9355"/>
        </w:tabs>
        <w:spacing w:after="0" w:line="240" w:lineRule="auto"/>
        <w:ind w:left="540"/>
        <w:jc w:val="both"/>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sz w:val="28"/>
          <w:szCs w:val="28"/>
          <w:lang w:eastAsia="ru-RU"/>
        </w:rPr>
        <w:t xml:space="preserve">       В ходе проверки</w:t>
      </w:r>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b/>
          <w:bCs/>
          <w:sz w:val="28"/>
          <w:szCs w:val="28"/>
          <w:lang w:eastAsia="ru-RU"/>
        </w:rPr>
        <w:t xml:space="preserve">целевого и эффективного использования </w:t>
      </w:r>
      <w:proofErr w:type="gramStart"/>
      <w:r w:rsidRPr="007E5EB4">
        <w:rPr>
          <w:rFonts w:ascii="Times New Roman" w:eastAsia="Times New Roman" w:hAnsi="Times New Roman" w:cs="Times New Roman"/>
          <w:b/>
          <w:bCs/>
          <w:sz w:val="28"/>
          <w:szCs w:val="28"/>
          <w:lang w:eastAsia="ru-RU"/>
        </w:rPr>
        <w:t>бюджетных</w:t>
      </w:r>
      <w:proofErr w:type="gramEnd"/>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b/>
          <w:bCs/>
          <w:sz w:val="28"/>
          <w:szCs w:val="28"/>
          <w:lang w:eastAsia="ru-RU"/>
        </w:rPr>
        <w:t>средств, выделенных из бюджета муниципального образования городского округа</w:t>
      </w:r>
      <w:r w:rsidRPr="007E5EB4">
        <w:rPr>
          <w:rFonts w:ascii="Times New Roman" w:eastAsia="Times New Roman" w:hAnsi="Times New Roman" w:cs="Times New Roman"/>
          <w:sz w:val="24"/>
          <w:szCs w:val="24"/>
          <w:lang w:eastAsia="ru-RU"/>
        </w:rPr>
        <w:t xml:space="preserve"> </w:t>
      </w:r>
      <w:r w:rsidRPr="007E5EB4">
        <w:rPr>
          <w:rFonts w:ascii="Times New Roman" w:eastAsia="Times New Roman" w:hAnsi="Times New Roman" w:cs="Times New Roman"/>
          <w:bCs/>
          <w:sz w:val="28"/>
          <w:szCs w:val="28"/>
          <w:lang w:eastAsia="ru-RU"/>
        </w:rPr>
        <w:t>на реализацию Муниципальной программы "Реализация полномочий в сфере жилищной  политики городского округа "город Клинцы Брянской области" (2016-2020 годы) за 2018 год  и первое полугодие 2019 года нарушения не установлены.</w:t>
      </w:r>
    </w:p>
    <w:p w:rsidR="007E5EB4" w:rsidRPr="007E5EB4" w:rsidRDefault="007E5EB4" w:rsidP="007E5EB4">
      <w:pPr>
        <w:tabs>
          <w:tab w:val="left" w:pos="0"/>
          <w:tab w:val="center" w:pos="4677"/>
          <w:tab w:val="right" w:pos="9355"/>
        </w:tabs>
        <w:spacing w:after="0" w:line="240" w:lineRule="auto"/>
        <w:ind w:left="540"/>
        <w:jc w:val="both"/>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sz w:val="28"/>
          <w:szCs w:val="28"/>
          <w:lang w:eastAsia="ru-RU"/>
        </w:rPr>
        <w:t xml:space="preserve">     В ходе проверки</w:t>
      </w:r>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b/>
          <w:bCs/>
          <w:sz w:val="28"/>
          <w:szCs w:val="28"/>
          <w:lang w:eastAsia="ru-RU"/>
        </w:rPr>
        <w:t xml:space="preserve">целевого и эффективного использования </w:t>
      </w:r>
      <w:proofErr w:type="gramStart"/>
      <w:r w:rsidRPr="007E5EB4">
        <w:rPr>
          <w:rFonts w:ascii="Times New Roman" w:eastAsia="Times New Roman" w:hAnsi="Times New Roman" w:cs="Times New Roman"/>
          <w:b/>
          <w:bCs/>
          <w:sz w:val="28"/>
          <w:szCs w:val="28"/>
          <w:lang w:eastAsia="ru-RU"/>
        </w:rPr>
        <w:t>бюджетных</w:t>
      </w:r>
      <w:proofErr w:type="gramEnd"/>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b/>
          <w:bCs/>
          <w:sz w:val="28"/>
          <w:szCs w:val="28"/>
          <w:lang w:eastAsia="ru-RU"/>
        </w:rPr>
        <w:t>средств, выделенных из бюджета муниципального образования городского округа</w:t>
      </w:r>
      <w:r w:rsidRPr="007E5EB4">
        <w:rPr>
          <w:rFonts w:ascii="Times New Roman" w:eastAsia="Times New Roman" w:hAnsi="Times New Roman" w:cs="Times New Roman"/>
          <w:sz w:val="24"/>
          <w:szCs w:val="24"/>
          <w:lang w:eastAsia="ru-RU"/>
        </w:rPr>
        <w:t xml:space="preserve"> </w:t>
      </w:r>
      <w:r w:rsidRPr="007E5EB4">
        <w:rPr>
          <w:rFonts w:ascii="Times New Roman" w:eastAsia="Times New Roman" w:hAnsi="Times New Roman" w:cs="Times New Roman"/>
          <w:sz w:val="28"/>
          <w:szCs w:val="28"/>
          <w:lang w:eastAsia="ru-RU"/>
        </w:rPr>
        <w:t>на</w:t>
      </w:r>
      <w:r w:rsidRPr="007E5EB4">
        <w:rPr>
          <w:rFonts w:ascii="Times New Roman" w:eastAsia="Times New Roman" w:hAnsi="Times New Roman" w:cs="Times New Roman"/>
          <w:sz w:val="24"/>
          <w:szCs w:val="24"/>
          <w:lang w:eastAsia="ru-RU"/>
        </w:rPr>
        <w:t xml:space="preserve"> </w:t>
      </w:r>
      <w:r w:rsidRPr="007E5EB4">
        <w:rPr>
          <w:rFonts w:ascii="Times New Roman" w:eastAsia="Times New Roman" w:hAnsi="Times New Roman" w:cs="Times New Roman"/>
          <w:bCs/>
          <w:sz w:val="28"/>
          <w:szCs w:val="28"/>
          <w:lang w:eastAsia="ru-RU"/>
        </w:rPr>
        <w:t xml:space="preserve"> дорожный фонд муниципального образования «городской округ «город Клинцы Брянской области» за 2018 год» установлено следующее:</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t>-в  нарушение п.п.1.1. п.1 ст.13 № 257-ФЗ "Об автомобильных дорогах о</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дорожной деятельности в Российской Федерации и о внесении изменений в отдельные законодательные акты Российской Федерации" не утвержден порядок осуществления муниципального </w:t>
      </w:r>
      <w:proofErr w:type="gramStart"/>
      <w:r w:rsidRPr="007E5EB4">
        <w:rPr>
          <w:rFonts w:ascii="Times New Roman" w:eastAsia="Times New Roman" w:hAnsi="Times New Roman" w:cs="Times New Roman"/>
          <w:sz w:val="28"/>
          <w:szCs w:val="28"/>
          <w:lang w:eastAsia="ru-RU"/>
        </w:rPr>
        <w:t>контроля за</w:t>
      </w:r>
      <w:proofErr w:type="gramEnd"/>
      <w:r w:rsidRPr="007E5EB4">
        <w:rPr>
          <w:rFonts w:ascii="Times New Roman" w:eastAsia="Times New Roman" w:hAnsi="Times New Roman" w:cs="Times New Roman"/>
          <w:sz w:val="28"/>
          <w:szCs w:val="28"/>
          <w:lang w:eastAsia="ru-RU"/>
        </w:rPr>
        <w:t xml:space="preserve"> обеспечением сохранности автомобильных дорог местного значения;</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t xml:space="preserve">-  в нарушение </w:t>
      </w:r>
      <w:proofErr w:type="spellStart"/>
      <w:r w:rsidRPr="007E5EB4">
        <w:rPr>
          <w:rFonts w:ascii="Times New Roman" w:eastAsia="Times New Roman" w:hAnsi="Times New Roman" w:cs="Times New Roman"/>
          <w:sz w:val="28"/>
          <w:szCs w:val="28"/>
          <w:lang w:eastAsia="ru-RU"/>
        </w:rPr>
        <w:t>п.п</w:t>
      </w:r>
      <w:proofErr w:type="spellEnd"/>
      <w:r w:rsidRPr="007E5EB4">
        <w:rPr>
          <w:rFonts w:ascii="Times New Roman" w:eastAsia="Times New Roman" w:hAnsi="Times New Roman" w:cs="Times New Roman"/>
          <w:sz w:val="28"/>
          <w:szCs w:val="28"/>
          <w:lang w:eastAsia="ru-RU"/>
        </w:rPr>
        <w:t xml:space="preserve">. 2. п.1 ст.13 № 257-ФЗ "Об автомобильных </w:t>
      </w:r>
      <w:proofErr w:type="gramStart"/>
      <w:r w:rsidRPr="007E5EB4">
        <w:rPr>
          <w:rFonts w:ascii="Times New Roman" w:eastAsia="Times New Roman" w:hAnsi="Times New Roman" w:cs="Times New Roman"/>
          <w:sz w:val="28"/>
          <w:szCs w:val="28"/>
          <w:lang w:eastAsia="ru-RU"/>
        </w:rPr>
        <w:t>дорогах</w:t>
      </w:r>
      <w:proofErr w:type="gramEnd"/>
      <w:r w:rsidRPr="007E5EB4">
        <w:rPr>
          <w:rFonts w:ascii="Times New Roman" w:eastAsia="Times New Roman" w:hAnsi="Times New Roman" w:cs="Times New Roman"/>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не разработаны основные направления инвестиционной политики в области автомобильных дорог местного значения;</w:t>
      </w:r>
    </w:p>
    <w:p w:rsidR="007E5EB4" w:rsidRPr="007E5EB4" w:rsidRDefault="007E5EB4" w:rsidP="007E5EB4">
      <w:pPr>
        <w:tabs>
          <w:tab w:val="left" w:pos="708"/>
          <w:tab w:val="center" w:pos="4677"/>
          <w:tab w:val="right" w:pos="9355"/>
        </w:tabs>
        <w:spacing w:after="0" w:line="240" w:lineRule="auto"/>
        <w:ind w:left="540"/>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в нарушение Приказа Минтранса РФ п. 3 от 27.08.2009 № 150 "  О порядке </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проведения оценки технического состояния автомобильных дорог" не утвержден порядок проведения оценки технического состояния автомобильных дорог»;</w:t>
      </w:r>
    </w:p>
    <w:p w:rsidR="007E5EB4" w:rsidRPr="007E5EB4" w:rsidRDefault="007E5EB4" w:rsidP="007E5EB4">
      <w:pPr>
        <w:tabs>
          <w:tab w:val="left" w:pos="708"/>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r w:rsidRPr="007E5EB4">
        <w:rPr>
          <w:rFonts w:ascii="Times New Roman" w:eastAsia="Times New Roman" w:hAnsi="Times New Roman" w:cs="Times New Roman"/>
          <w:sz w:val="28"/>
          <w:szCs w:val="28"/>
          <w:lang w:eastAsia="ru-RU"/>
        </w:rPr>
        <w:tab/>
        <w:t xml:space="preserve">-в нарушение п.6 ст.8 № 257-ФЗ "Об автомобильных </w:t>
      </w:r>
      <w:proofErr w:type="gramStart"/>
      <w:r w:rsidRPr="007E5EB4">
        <w:rPr>
          <w:rFonts w:ascii="Times New Roman" w:eastAsia="Times New Roman" w:hAnsi="Times New Roman" w:cs="Times New Roman"/>
          <w:sz w:val="28"/>
          <w:szCs w:val="28"/>
          <w:lang w:eastAsia="ru-RU"/>
        </w:rPr>
        <w:t>дорогах</w:t>
      </w:r>
      <w:proofErr w:type="gramEnd"/>
      <w:r w:rsidRPr="007E5EB4">
        <w:rPr>
          <w:rFonts w:ascii="Times New Roman" w:eastAsia="Times New Roman" w:hAnsi="Times New Roman" w:cs="Times New Roman"/>
          <w:sz w:val="28"/>
          <w:szCs w:val="28"/>
          <w:lang w:eastAsia="ru-RU"/>
        </w:rPr>
        <w:t xml:space="preserve"> о дорожной деятельности в Российской Федерации и о внесении изменений в отдельные законодательные акты Российской Федерации" не утвержден порядок осуществления муниципального контроля за обеспечением сохранности автомобильных дорог местного значения.</w:t>
      </w:r>
    </w:p>
    <w:p w:rsidR="007E5EB4" w:rsidRPr="007E5EB4" w:rsidRDefault="007E5EB4" w:rsidP="007E5EB4">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t>По итогам контрольного мероприятия составлен акт. Главе Клинцовской городской  администрации направлено представление об устранении нарушений и недостатков, а также для принятия мер.</w:t>
      </w:r>
    </w:p>
    <w:p w:rsidR="007E5EB4" w:rsidRPr="007E5EB4" w:rsidRDefault="007E5EB4" w:rsidP="007E5EB4">
      <w:pPr>
        <w:tabs>
          <w:tab w:val="left" w:pos="0"/>
          <w:tab w:val="center" w:pos="4677"/>
          <w:tab w:val="right" w:pos="9355"/>
        </w:tabs>
        <w:spacing w:after="0" w:line="240" w:lineRule="auto"/>
        <w:ind w:left="540"/>
        <w:jc w:val="both"/>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sz w:val="28"/>
          <w:szCs w:val="28"/>
          <w:lang w:eastAsia="ru-RU"/>
        </w:rPr>
        <w:t xml:space="preserve">   В ходе проверки</w:t>
      </w:r>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b/>
          <w:bCs/>
          <w:sz w:val="28"/>
          <w:szCs w:val="28"/>
          <w:lang w:eastAsia="ru-RU"/>
        </w:rPr>
        <w:t xml:space="preserve">целевого и эффективного использования </w:t>
      </w:r>
      <w:proofErr w:type="gramStart"/>
      <w:r w:rsidRPr="007E5EB4">
        <w:rPr>
          <w:rFonts w:ascii="Times New Roman" w:eastAsia="Times New Roman" w:hAnsi="Times New Roman" w:cs="Times New Roman"/>
          <w:b/>
          <w:bCs/>
          <w:sz w:val="28"/>
          <w:szCs w:val="28"/>
          <w:lang w:eastAsia="ru-RU"/>
        </w:rPr>
        <w:t>бюджетных</w:t>
      </w:r>
      <w:proofErr w:type="gramEnd"/>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b/>
          <w:bCs/>
          <w:sz w:val="28"/>
          <w:szCs w:val="28"/>
          <w:lang w:eastAsia="ru-RU"/>
        </w:rPr>
        <w:t>средств, выделенных из бюджета муниципального образования городского округа</w:t>
      </w:r>
      <w:r w:rsidRPr="007E5EB4">
        <w:rPr>
          <w:rFonts w:ascii="Times New Roman" w:eastAsia="Times New Roman" w:hAnsi="Times New Roman" w:cs="Times New Roman"/>
          <w:sz w:val="24"/>
          <w:szCs w:val="24"/>
          <w:lang w:eastAsia="ru-RU"/>
        </w:rPr>
        <w:t xml:space="preserve"> </w:t>
      </w:r>
      <w:r w:rsidRPr="007E5EB4">
        <w:rPr>
          <w:rFonts w:ascii="Times New Roman" w:eastAsia="Times New Roman" w:hAnsi="Times New Roman" w:cs="Times New Roman"/>
          <w:sz w:val="28"/>
          <w:szCs w:val="28"/>
          <w:lang w:eastAsia="ru-RU"/>
        </w:rPr>
        <w:t>на реализацию муниципальной программы</w:t>
      </w:r>
      <w:r w:rsidRPr="007E5EB4">
        <w:rPr>
          <w:rFonts w:ascii="Times New Roman" w:eastAsia="Times New Roman" w:hAnsi="Times New Roman" w:cs="Times New Roman"/>
          <w:sz w:val="24"/>
          <w:szCs w:val="24"/>
          <w:lang w:eastAsia="ru-RU"/>
        </w:rPr>
        <w:t xml:space="preserve"> </w:t>
      </w:r>
      <w:r w:rsidRPr="007E5EB4">
        <w:rPr>
          <w:rFonts w:ascii="Times New Roman" w:eastAsia="Times New Roman" w:hAnsi="Times New Roman" w:cs="Times New Roman"/>
          <w:sz w:val="28"/>
          <w:szCs w:val="28"/>
          <w:lang w:eastAsia="ru-RU"/>
        </w:rPr>
        <w:t>«Управление муниципальной собственностью городского округа «город Клинцы Брянской области» (2015-2021 годы) за 2018 год и  за 9 месяцев 2019 года»</w:t>
      </w:r>
      <w:r w:rsidRPr="007E5EB4">
        <w:rPr>
          <w:rFonts w:ascii="Times New Roman" w:eastAsia="Times New Roman" w:hAnsi="Times New Roman" w:cs="Times New Roman"/>
          <w:bCs/>
          <w:sz w:val="28"/>
          <w:szCs w:val="28"/>
          <w:lang w:eastAsia="ru-RU"/>
        </w:rPr>
        <w:t xml:space="preserve"> установлено следующее:</w:t>
      </w:r>
      <w:r w:rsidRPr="007E5EB4">
        <w:rPr>
          <w:rFonts w:ascii="Times New Roman" w:eastAsia="Times New Roman" w:hAnsi="Times New Roman" w:cs="Times New Roman"/>
          <w:sz w:val="28"/>
          <w:szCs w:val="28"/>
          <w:lang w:eastAsia="ru-RU"/>
        </w:rPr>
        <w:tab/>
        <w:t xml:space="preserve">  </w:t>
      </w:r>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ab/>
        <w:t xml:space="preserve">          -выборочным путем проверено наличие объектов аренды в составе реестра муниципальной собственности. В результате проверки установлено, что не все объекты аренды оформлены в собственность.</w:t>
      </w:r>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lastRenderedPageBreak/>
        <w:t xml:space="preserve">         </w:t>
      </w:r>
      <w:r w:rsidRPr="007E5EB4">
        <w:rPr>
          <w:rFonts w:ascii="Times New Roman" w:eastAsia="Times New Roman" w:hAnsi="Times New Roman" w:cs="Times New Roman"/>
          <w:sz w:val="28"/>
          <w:szCs w:val="28"/>
          <w:lang w:eastAsia="ru-RU"/>
        </w:rPr>
        <w:tab/>
        <w:t>По итогам контрольного мероприятия составлен акт. Председателю Комитета  по управлению имуществом  направлено представление об устранении нарушений и недостатков, а также для принятия мер.</w:t>
      </w:r>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r w:rsidRPr="007E5EB4">
        <w:rPr>
          <w:rFonts w:ascii="Times New Roman" w:eastAsia="Times New Roman" w:hAnsi="Times New Roman" w:cs="Times New Roman"/>
          <w:sz w:val="28"/>
          <w:szCs w:val="28"/>
          <w:lang w:eastAsia="ru-RU"/>
        </w:rPr>
        <w:tab/>
        <w:t>В ходе проведения   совместного с КСП Брянской области контрольного</w:t>
      </w:r>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мероприятия</w:t>
      </w:r>
      <w:r w:rsidRPr="007E5EB4">
        <w:rPr>
          <w:rFonts w:ascii="Times New Roman" w:eastAsia="Times New Roman" w:hAnsi="Times New Roman" w:cs="Times New Roman"/>
          <w:b/>
          <w:bCs/>
          <w:sz w:val="28"/>
          <w:szCs w:val="28"/>
          <w:lang w:eastAsia="ru-RU"/>
        </w:rPr>
        <w:t xml:space="preserve"> «Проверка целевого и эффективного использования бюджетных средств, выделенных из бюджета муниципального образования городского округа</w:t>
      </w:r>
      <w:r w:rsidRPr="007E5EB4">
        <w:rPr>
          <w:rFonts w:ascii="Times New Roman" w:eastAsia="Times New Roman" w:hAnsi="Times New Roman" w:cs="Times New Roman"/>
          <w:sz w:val="28"/>
          <w:szCs w:val="28"/>
          <w:lang w:eastAsia="ru-RU"/>
        </w:rPr>
        <w:t xml:space="preserve"> на приобретение специализированной техники для предприятий жилищно-коммунального комплекса» государственной программы «Развитие топливно-энергетического комплекса и жилищно-коммунального хозяйства Брянской области» (2014-2020 годы)», за 2017-2018 годы и истекший период 2019 года» нарушений не установлено.</w:t>
      </w:r>
    </w:p>
    <w:p w:rsidR="007E5EB4" w:rsidRPr="007E5EB4" w:rsidRDefault="007E5EB4" w:rsidP="007E5EB4">
      <w:pPr>
        <w:keepNext/>
        <w:keepLines/>
        <w:spacing w:after="0" w:line="240" w:lineRule="auto"/>
        <w:ind w:firstLine="720"/>
        <w:jc w:val="both"/>
        <w:outlineLvl w:val="1"/>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b/>
          <w:bCs/>
          <w:sz w:val="28"/>
          <w:szCs w:val="28"/>
          <w:lang w:eastAsia="ru-RU"/>
        </w:rPr>
        <w:t>Взаимодействие Контрольно-счетной палаты с государственными и муниципальными органами</w:t>
      </w:r>
    </w:p>
    <w:p w:rsidR="007E5EB4" w:rsidRPr="007E5EB4" w:rsidRDefault="007E5EB4" w:rsidP="007E5EB4">
      <w:pPr>
        <w:spacing w:after="0" w:line="240" w:lineRule="auto"/>
        <w:rPr>
          <w:rFonts w:ascii="Times New Roman" w:eastAsia="Times New Roman" w:hAnsi="Times New Roman" w:cs="Times New Roman"/>
          <w:sz w:val="24"/>
          <w:szCs w:val="24"/>
          <w:lang w:eastAsia="ru-RU"/>
        </w:rPr>
      </w:pPr>
    </w:p>
    <w:p w:rsidR="007E5EB4" w:rsidRPr="007E5EB4" w:rsidRDefault="007E5EB4" w:rsidP="007E5EB4">
      <w:pPr>
        <w:spacing w:after="0" w:line="240" w:lineRule="auto"/>
        <w:ind w:firstLine="709"/>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В отчетном периоде Контрольно-счетной палатой продолжена работа по заключению соглашений с органами государственной власти, органами местного самоуправления и Контрольно-счетной палатой Брянской области.</w:t>
      </w:r>
    </w:p>
    <w:p w:rsidR="007E5EB4" w:rsidRPr="007E5EB4" w:rsidRDefault="007E5EB4" w:rsidP="007E5EB4">
      <w:pPr>
        <w:spacing w:after="0" w:line="240" w:lineRule="auto"/>
        <w:ind w:firstLine="709"/>
        <w:jc w:val="both"/>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b/>
          <w:sz w:val="28"/>
          <w:szCs w:val="28"/>
          <w:lang w:eastAsia="ru-RU"/>
        </w:rPr>
        <w:t xml:space="preserve">       </w:t>
      </w:r>
    </w:p>
    <w:p w:rsidR="007E5EB4" w:rsidRPr="007E5EB4" w:rsidRDefault="007E5EB4" w:rsidP="007C365A">
      <w:pPr>
        <w:widowControl w:val="0"/>
        <w:tabs>
          <w:tab w:val="left" w:pos="0"/>
          <w:tab w:val="left" w:pos="540"/>
        </w:tabs>
        <w:spacing w:after="0" w:line="240" w:lineRule="auto"/>
        <w:ind w:firstLine="567"/>
        <w:jc w:val="center"/>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b/>
          <w:bCs/>
          <w:sz w:val="28"/>
          <w:szCs w:val="28"/>
          <w:lang w:eastAsia="ru-RU"/>
        </w:rPr>
        <w:t>Информирование о деятельности Контрольно-счетной палаты</w:t>
      </w:r>
    </w:p>
    <w:p w:rsidR="007E5EB4" w:rsidRPr="007E5EB4" w:rsidRDefault="007E5EB4" w:rsidP="007C365A">
      <w:pPr>
        <w:tabs>
          <w:tab w:val="left" w:pos="5985"/>
        </w:tabs>
        <w:spacing w:after="0" w:line="240" w:lineRule="auto"/>
        <w:jc w:val="center"/>
        <w:rPr>
          <w:rFonts w:ascii="Times New Roman" w:eastAsia="Times New Roman" w:hAnsi="Times New Roman" w:cs="Times New Roman"/>
          <w:sz w:val="28"/>
          <w:szCs w:val="28"/>
          <w:lang w:eastAsia="ru-RU"/>
        </w:rPr>
      </w:pPr>
    </w:p>
    <w:p w:rsidR="007E5EB4" w:rsidRPr="007E5EB4" w:rsidRDefault="007E5EB4" w:rsidP="007E5EB4">
      <w:pPr>
        <w:tabs>
          <w:tab w:val="left" w:pos="5985"/>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Отчеты по результатам проведенных контрольных и экспертно-аналитических мероприятий  регулярно размещались на официальном сайте Клинцовской городской администрации в информационно-телекоммуникационной сети Интернет в разделе Контрольно-счетной палаты. </w:t>
      </w:r>
    </w:p>
    <w:p w:rsidR="007E5EB4" w:rsidRPr="007E5EB4" w:rsidRDefault="007E5EB4" w:rsidP="007E5EB4">
      <w:pPr>
        <w:spacing w:after="0" w:line="240" w:lineRule="auto"/>
        <w:ind w:firstLine="567"/>
        <w:jc w:val="center"/>
        <w:rPr>
          <w:rFonts w:ascii="Times New Roman" w:eastAsia="Times New Roman" w:hAnsi="Times New Roman" w:cs="Times New Roman"/>
          <w:b/>
          <w:sz w:val="28"/>
          <w:szCs w:val="28"/>
          <w:lang w:eastAsia="ru-RU"/>
        </w:rPr>
      </w:pPr>
    </w:p>
    <w:p w:rsidR="007E5EB4" w:rsidRPr="007E5EB4" w:rsidRDefault="007E5EB4" w:rsidP="007E5EB4">
      <w:pPr>
        <w:spacing w:after="0" w:line="240" w:lineRule="auto"/>
        <w:ind w:firstLine="567"/>
        <w:jc w:val="center"/>
        <w:rPr>
          <w:rFonts w:ascii="Times New Roman" w:eastAsia="Times New Roman" w:hAnsi="Times New Roman" w:cs="Times New Roman"/>
          <w:b/>
          <w:sz w:val="28"/>
          <w:szCs w:val="28"/>
          <w:lang w:eastAsia="ru-RU"/>
        </w:rPr>
      </w:pPr>
      <w:r w:rsidRPr="007E5EB4">
        <w:rPr>
          <w:rFonts w:ascii="Times New Roman" w:eastAsia="Times New Roman" w:hAnsi="Times New Roman" w:cs="Times New Roman"/>
          <w:b/>
          <w:sz w:val="28"/>
          <w:szCs w:val="28"/>
          <w:lang w:eastAsia="ru-RU"/>
        </w:rPr>
        <w:t>Обеспечение деятельности Контрольно-счетной палаты</w:t>
      </w:r>
    </w:p>
    <w:p w:rsidR="007E5EB4" w:rsidRPr="007E5EB4" w:rsidRDefault="007E5EB4" w:rsidP="007E5EB4">
      <w:pPr>
        <w:spacing w:after="0" w:line="240" w:lineRule="auto"/>
        <w:jc w:val="both"/>
        <w:rPr>
          <w:rFonts w:ascii="Times New Roman" w:eastAsia="Times New Roman" w:hAnsi="Times New Roman" w:cs="Times New Roman"/>
          <w:bCs/>
          <w:sz w:val="28"/>
          <w:szCs w:val="28"/>
          <w:lang w:eastAsia="ru-RU"/>
        </w:rPr>
      </w:pPr>
      <w:r w:rsidRPr="007E5EB4">
        <w:rPr>
          <w:rFonts w:ascii="Times New Roman" w:eastAsia="Times New Roman" w:hAnsi="Times New Roman" w:cs="Times New Roman"/>
          <w:bCs/>
          <w:sz w:val="28"/>
          <w:szCs w:val="28"/>
          <w:lang w:eastAsia="ru-RU"/>
        </w:rPr>
        <w:t xml:space="preserve">          </w:t>
      </w:r>
      <w:proofErr w:type="gramStart"/>
      <w:r w:rsidRPr="007E5EB4">
        <w:rPr>
          <w:rFonts w:ascii="Times New Roman" w:eastAsia="Times New Roman" w:hAnsi="Times New Roman" w:cs="Times New Roman"/>
          <w:bCs/>
          <w:sz w:val="28"/>
          <w:szCs w:val="28"/>
          <w:lang w:eastAsia="ru-RU"/>
        </w:rPr>
        <w:t xml:space="preserve">В соответствии с ведомственной структурой расходов, утвержденной решением </w:t>
      </w:r>
      <w:proofErr w:type="spellStart"/>
      <w:r w:rsidRPr="007E5EB4">
        <w:rPr>
          <w:rFonts w:ascii="Times New Roman" w:eastAsia="Times New Roman" w:hAnsi="Times New Roman" w:cs="Times New Roman"/>
          <w:bCs/>
          <w:sz w:val="28"/>
          <w:szCs w:val="28"/>
          <w:lang w:eastAsia="ru-RU"/>
        </w:rPr>
        <w:t>Клинцовского</w:t>
      </w:r>
      <w:proofErr w:type="spellEnd"/>
      <w:r w:rsidRPr="007E5EB4">
        <w:rPr>
          <w:rFonts w:ascii="Times New Roman" w:eastAsia="Times New Roman" w:hAnsi="Times New Roman" w:cs="Times New Roman"/>
          <w:bCs/>
          <w:sz w:val="28"/>
          <w:szCs w:val="28"/>
          <w:lang w:eastAsia="ru-RU"/>
        </w:rPr>
        <w:t xml:space="preserve"> городского Совета народных депутатов «О  бюджете  муниципального образования «городской округ «город Клинцы Брянской области» на 2019 год и на плановый период 2020 и 2021 годов» (с изменениями), бюджетные ассигнования на содержание и обеспечение деятельности Контрольно-счетной палаты утверждены в размере 1 658,3 тыс. рублей.</w:t>
      </w:r>
      <w:proofErr w:type="gramEnd"/>
      <w:r w:rsidRPr="007E5EB4">
        <w:rPr>
          <w:rFonts w:ascii="Times New Roman" w:eastAsia="Times New Roman" w:hAnsi="Times New Roman" w:cs="Times New Roman"/>
          <w:bCs/>
          <w:sz w:val="28"/>
          <w:szCs w:val="28"/>
          <w:lang w:eastAsia="ru-RU"/>
        </w:rPr>
        <w:t xml:space="preserve"> </w:t>
      </w:r>
      <w:r w:rsidRPr="007E5EB4">
        <w:rPr>
          <w:rFonts w:ascii="Times New Roman" w:eastAsia="Times New Roman" w:hAnsi="Times New Roman" w:cs="Times New Roman"/>
          <w:bCs/>
          <w:color w:val="FF0000"/>
          <w:sz w:val="28"/>
          <w:szCs w:val="28"/>
          <w:lang w:eastAsia="ru-RU"/>
        </w:rPr>
        <w:t xml:space="preserve"> </w:t>
      </w:r>
      <w:r w:rsidRPr="007E5EB4">
        <w:rPr>
          <w:rFonts w:ascii="Times New Roman" w:eastAsia="Times New Roman" w:hAnsi="Times New Roman" w:cs="Times New Roman"/>
          <w:bCs/>
          <w:sz w:val="28"/>
          <w:szCs w:val="28"/>
          <w:lang w:eastAsia="ru-RU"/>
        </w:rPr>
        <w:t xml:space="preserve">Исполнение бюджетной сметы Контрольно-счетной палаты в отчетном году составило 97,4% или 1 616,0 тыс. рублей. </w:t>
      </w:r>
    </w:p>
    <w:p w:rsidR="007E5EB4" w:rsidRPr="007E5EB4" w:rsidRDefault="007E5EB4" w:rsidP="007C365A">
      <w:pPr>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bCs/>
          <w:sz w:val="28"/>
          <w:szCs w:val="28"/>
          <w:lang w:eastAsia="ru-RU"/>
        </w:rPr>
        <w:t xml:space="preserve">           </w:t>
      </w:r>
    </w:p>
    <w:p w:rsidR="007E5EB4" w:rsidRPr="007E5EB4" w:rsidRDefault="007E5EB4" w:rsidP="007E5EB4">
      <w:pPr>
        <w:spacing w:after="0" w:line="240" w:lineRule="auto"/>
        <w:jc w:val="both"/>
        <w:rPr>
          <w:rFonts w:ascii="Times New Roman" w:eastAsia="Times New Roman" w:hAnsi="Times New Roman" w:cs="Times New Roman"/>
          <w:b/>
          <w:sz w:val="28"/>
          <w:szCs w:val="28"/>
          <w:lang w:eastAsia="ru-RU"/>
        </w:rPr>
      </w:pPr>
    </w:p>
    <w:p w:rsidR="007E5EB4" w:rsidRPr="007E5EB4" w:rsidRDefault="007E5EB4" w:rsidP="007E5EB4">
      <w:pPr>
        <w:widowControl w:val="0"/>
        <w:tabs>
          <w:tab w:val="num" w:pos="0"/>
          <w:tab w:val="left" w:pos="540"/>
        </w:tabs>
        <w:spacing w:after="0" w:line="240" w:lineRule="auto"/>
        <w:ind w:firstLine="567"/>
        <w:jc w:val="center"/>
        <w:rPr>
          <w:rFonts w:ascii="Times New Roman" w:eastAsia="Times New Roman" w:hAnsi="Times New Roman" w:cs="Times New Roman"/>
          <w:b/>
          <w:bCs/>
          <w:sz w:val="28"/>
          <w:szCs w:val="28"/>
          <w:lang w:eastAsia="ru-RU"/>
        </w:rPr>
      </w:pPr>
      <w:r w:rsidRPr="007E5EB4">
        <w:rPr>
          <w:rFonts w:ascii="Times New Roman" w:eastAsia="Times New Roman" w:hAnsi="Times New Roman" w:cs="Times New Roman"/>
          <w:b/>
          <w:bCs/>
          <w:sz w:val="28"/>
          <w:szCs w:val="28"/>
          <w:lang w:eastAsia="ru-RU"/>
        </w:rPr>
        <w:t>Заключительные положения</w:t>
      </w:r>
    </w:p>
    <w:p w:rsidR="007E5EB4" w:rsidRPr="007E5EB4" w:rsidRDefault="007E5EB4" w:rsidP="007E5EB4">
      <w:pPr>
        <w:tabs>
          <w:tab w:val="left" w:pos="540"/>
        </w:tabs>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color w:val="FF0000"/>
          <w:sz w:val="28"/>
          <w:szCs w:val="28"/>
          <w:lang w:eastAsia="ru-RU"/>
        </w:rPr>
        <w:t xml:space="preserve">           </w:t>
      </w:r>
      <w:r w:rsidRPr="007E5EB4">
        <w:rPr>
          <w:rFonts w:ascii="Times New Roman" w:eastAsia="Times New Roman" w:hAnsi="Times New Roman" w:cs="Times New Roman"/>
          <w:sz w:val="28"/>
          <w:szCs w:val="28"/>
          <w:lang w:eastAsia="ru-RU"/>
        </w:rPr>
        <w:t>В отчетном периоде Контрольно-счетной палатой  обеспечена реализация полномочий, возложенных Бюджетным кодексом Российской Федерации, Положением «О Контрольно-счетной палате города Клинцы». Контрольная и экспертно-аналитическая деятельность Контрольно-счетной  палаты  направлена на решение актуальных вопросов:</w:t>
      </w:r>
      <w:r w:rsidRPr="007E5EB4">
        <w:rPr>
          <w:rFonts w:ascii="Times New Roman" w:eastAsia="Times New Roman" w:hAnsi="Times New Roman" w:cs="Times New Roman"/>
          <w:bCs/>
          <w:sz w:val="28"/>
          <w:szCs w:val="28"/>
          <w:lang w:eastAsia="ru-RU"/>
        </w:rPr>
        <w:t xml:space="preserve"> эффективность организации предоставления и использования бюджетных средств, </w:t>
      </w:r>
      <w:r w:rsidRPr="007E5EB4">
        <w:rPr>
          <w:rFonts w:ascii="Times New Roman" w:eastAsia="Times New Roman" w:hAnsi="Times New Roman" w:cs="Times New Roman"/>
          <w:sz w:val="28"/>
          <w:szCs w:val="28"/>
          <w:lang w:eastAsia="ru-RU"/>
        </w:rPr>
        <w:t xml:space="preserve">эффективность использования муниципального имущества, мониторинг реализации законодательства Российской Федерации в сфере закупок товаров, работ, услуг для обеспечения </w:t>
      </w:r>
      <w:r w:rsidRPr="007E5EB4">
        <w:rPr>
          <w:rFonts w:ascii="Times New Roman" w:eastAsia="Times New Roman" w:hAnsi="Times New Roman" w:cs="Times New Roman"/>
          <w:sz w:val="28"/>
          <w:szCs w:val="28"/>
          <w:lang w:eastAsia="ru-RU"/>
        </w:rPr>
        <w:lastRenderedPageBreak/>
        <w:t>государственных и муниципальных нужд на территории городского округа Клинцы.</w:t>
      </w:r>
    </w:p>
    <w:p w:rsidR="007E5EB4" w:rsidRPr="007E5EB4" w:rsidRDefault="007E5EB4" w:rsidP="007E5E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В 2020 году Контрольно-счетной палатой будет продолжена работа </w:t>
      </w:r>
      <w:proofErr w:type="gramStart"/>
      <w:r w:rsidRPr="007E5EB4">
        <w:rPr>
          <w:rFonts w:ascii="Times New Roman" w:eastAsia="Times New Roman" w:hAnsi="Times New Roman" w:cs="Times New Roman"/>
          <w:sz w:val="28"/>
          <w:szCs w:val="28"/>
          <w:lang w:eastAsia="ru-RU"/>
        </w:rPr>
        <w:t>по</w:t>
      </w:r>
      <w:proofErr w:type="gramEnd"/>
      <w:r w:rsidRPr="007E5EB4">
        <w:rPr>
          <w:rFonts w:ascii="Times New Roman" w:eastAsia="Times New Roman" w:hAnsi="Times New Roman" w:cs="Times New Roman"/>
          <w:sz w:val="28"/>
          <w:szCs w:val="28"/>
          <w:lang w:eastAsia="ru-RU"/>
        </w:rPr>
        <w:t>:</w:t>
      </w:r>
    </w:p>
    <w:p w:rsidR="007E5EB4" w:rsidRPr="007E5EB4" w:rsidRDefault="007E5EB4" w:rsidP="007E5E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-дальнейшему укреплению и развитию единой системы контроля формирования и исполнения бюджета городского округа, управления и распоряжения  муниципальным имуществом;</w:t>
      </w:r>
    </w:p>
    <w:p w:rsidR="007E5EB4" w:rsidRPr="007E5EB4" w:rsidRDefault="007E5EB4" w:rsidP="007E5E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-внедрению в контрольную практику новых форм и методов работы, совершенствованию правового, методологического и информационного обеспечения  муниципального финансового контроля на территории городского округа Клинцы;</w:t>
      </w:r>
    </w:p>
    <w:p w:rsidR="007E5EB4" w:rsidRPr="007E5EB4" w:rsidRDefault="007E5EB4" w:rsidP="007E5E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-расширению взаимодействия с правоохранительными органами, органами государственной власти и контрольно-счетными органами муниципального образования.</w:t>
      </w:r>
    </w:p>
    <w:p w:rsidR="007E5EB4" w:rsidRPr="007E5EB4" w:rsidRDefault="007E5EB4" w:rsidP="007E5EB4">
      <w:pPr>
        <w:tabs>
          <w:tab w:val="left" w:pos="0"/>
          <w:tab w:val="center" w:pos="4677"/>
          <w:tab w:val="right" w:pos="9355"/>
        </w:tabs>
        <w:spacing w:after="0" w:line="240" w:lineRule="auto"/>
        <w:jc w:val="both"/>
        <w:rPr>
          <w:rFonts w:ascii="Times New Roman" w:eastAsia="Times New Roman" w:hAnsi="Times New Roman" w:cs="Times New Roman"/>
          <w:sz w:val="28"/>
          <w:szCs w:val="28"/>
          <w:lang w:eastAsia="ru-RU"/>
        </w:rPr>
      </w:pPr>
    </w:p>
    <w:p w:rsidR="007E5EB4" w:rsidRPr="007E5EB4" w:rsidRDefault="007E5EB4" w:rsidP="007E5EB4">
      <w:pPr>
        <w:tabs>
          <w:tab w:val="left" w:pos="708"/>
          <w:tab w:val="center" w:pos="4677"/>
          <w:tab w:val="right" w:pos="9355"/>
        </w:tabs>
        <w:spacing w:after="0" w:line="240" w:lineRule="auto"/>
        <w:ind w:left="540"/>
        <w:rPr>
          <w:rFonts w:ascii="Times New Roman" w:eastAsia="Times New Roman" w:hAnsi="Times New Roman" w:cs="Times New Roman"/>
          <w:sz w:val="28"/>
          <w:szCs w:val="28"/>
          <w:lang w:eastAsia="ru-RU"/>
        </w:rPr>
      </w:pPr>
    </w:p>
    <w:p w:rsidR="007E5EB4" w:rsidRPr="007E5EB4" w:rsidRDefault="007E5EB4" w:rsidP="007E5EB4">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Председатель </w:t>
      </w:r>
      <w:proofErr w:type="gramStart"/>
      <w:r w:rsidRPr="007E5EB4">
        <w:rPr>
          <w:rFonts w:ascii="Times New Roman" w:eastAsia="Times New Roman" w:hAnsi="Times New Roman" w:cs="Times New Roman"/>
          <w:sz w:val="28"/>
          <w:szCs w:val="28"/>
          <w:lang w:eastAsia="ru-RU"/>
        </w:rPr>
        <w:t>Контрольно-счетной</w:t>
      </w:r>
      <w:proofErr w:type="gramEnd"/>
      <w:r w:rsidRPr="007E5EB4">
        <w:rPr>
          <w:rFonts w:ascii="Times New Roman" w:eastAsia="Times New Roman" w:hAnsi="Times New Roman" w:cs="Times New Roman"/>
          <w:sz w:val="28"/>
          <w:szCs w:val="28"/>
          <w:lang w:eastAsia="ru-RU"/>
        </w:rPr>
        <w:t xml:space="preserve"> </w:t>
      </w:r>
    </w:p>
    <w:p w:rsidR="007E5EB4" w:rsidRPr="007E5EB4" w:rsidRDefault="007E5EB4" w:rsidP="007E5EB4">
      <w:pPr>
        <w:tabs>
          <w:tab w:val="left" w:pos="708"/>
          <w:tab w:val="center" w:pos="4677"/>
          <w:tab w:val="right" w:pos="9355"/>
        </w:tabs>
        <w:spacing w:after="0" w:line="240" w:lineRule="auto"/>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палаты  города Клинцы                                                                  </w:t>
      </w:r>
      <w:proofErr w:type="spellStart"/>
      <w:r w:rsidRPr="007E5EB4">
        <w:rPr>
          <w:rFonts w:ascii="Times New Roman" w:eastAsia="Times New Roman" w:hAnsi="Times New Roman" w:cs="Times New Roman"/>
          <w:sz w:val="28"/>
          <w:szCs w:val="28"/>
          <w:lang w:eastAsia="ru-RU"/>
        </w:rPr>
        <w:t>М.А.Титенко</w:t>
      </w:r>
      <w:proofErr w:type="spellEnd"/>
      <w:r w:rsidRPr="007E5EB4">
        <w:rPr>
          <w:rFonts w:ascii="Times New Roman" w:eastAsia="Times New Roman" w:hAnsi="Times New Roman" w:cs="Times New Roman"/>
          <w:sz w:val="28"/>
          <w:szCs w:val="28"/>
          <w:lang w:eastAsia="ru-RU"/>
        </w:rPr>
        <w:t xml:space="preserve"> </w:t>
      </w:r>
    </w:p>
    <w:p w:rsidR="007E5EB4" w:rsidRPr="007E5EB4" w:rsidRDefault="007E5EB4" w:rsidP="007E5EB4">
      <w:pPr>
        <w:tabs>
          <w:tab w:val="left" w:pos="708"/>
          <w:tab w:val="center" w:pos="4677"/>
          <w:tab w:val="right" w:pos="9355"/>
        </w:tabs>
        <w:spacing w:after="0" w:line="240" w:lineRule="auto"/>
        <w:ind w:left="540"/>
        <w:rPr>
          <w:rFonts w:ascii="Times New Roman" w:eastAsia="Times New Roman" w:hAnsi="Times New Roman" w:cs="Times New Roman"/>
          <w:sz w:val="28"/>
          <w:szCs w:val="28"/>
          <w:lang w:eastAsia="ru-RU"/>
        </w:rPr>
      </w:pPr>
    </w:p>
    <w:p w:rsidR="007E5EB4" w:rsidRPr="007E5EB4" w:rsidRDefault="007E5EB4" w:rsidP="007E5EB4">
      <w:pPr>
        <w:tabs>
          <w:tab w:val="left" w:pos="708"/>
          <w:tab w:val="center" w:pos="4677"/>
          <w:tab w:val="right" w:pos="9355"/>
        </w:tabs>
        <w:spacing w:after="0" w:line="240" w:lineRule="auto"/>
        <w:ind w:left="540"/>
        <w:rPr>
          <w:rFonts w:ascii="Times New Roman" w:eastAsia="Times New Roman" w:hAnsi="Times New Roman" w:cs="Times New Roman"/>
          <w:sz w:val="28"/>
          <w:szCs w:val="28"/>
          <w:lang w:eastAsia="ru-RU"/>
        </w:rPr>
      </w:pPr>
      <w:r w:rsidRPr="007E5EB4">
        <w:rPr>
          <w:rFonts w:ascii="Times New Roman" w:eastAsia="Times New Roman" w:hAnsi="Times New Roman" w:cs="Times New Roman"/>
          <w:sz w:val="28"/>
          <w:szCs w:val="28"/>
          <w:lang w:eastAsia="ru-RU"/>
        </w:rPr>
        <w:t xml:space="preserve">               </w:t>
      </w:r>
    </w:p>
    <w:p w:rsidR="007E5EB4" w:rsidRPr="007E5EB4" w:rsidRDefault="007E5EB4" w:rsidP="007E5EB4">
      <w:pPr>
        <w:spacing w:after="0" w:line="240" w:lineRule="auto"/>
        <w:ind w:left="900" w:firstLine="516"/>
        <w:rPr>
          <w:rFonts w:ascii="Times New Roman" w:eastAsia="Times New Roman" w:hAnsi="Times New Roman" w:cs="Times New Roman"/>
          <w:sz w:val="28"/>
          <w:szCs w:val="28"/>
          <w:lang w:eastAsia="ru-RU"/>
        </w:rPr>
      </w:pPr>
    </w:p>
    <w:p w:rsidR="007E5EB4" w:rsidRPr="007E5EB4" w:rsidRDefault="007E5EB4" w:rsidP="007E5EB4">
      <w:pPr>
        <w:spacing w:after="0" w:line="240" w:lineRule="auto"/>
        <w:ind w:left="720" w:firstLine="696"/>
        <w:rPr>
          <w:rFonts w:ascii="Times New Roman" w:eastAsia="Times New Roman" w:hAnsi="Times New Roman" w:cs="Times New Roman"/>
          <w:sz w:val="28"/>
          <w:szCs w:val="28"/>
          <w:lang w:eastAsia="ru-RU"/>
        </w:rPr>
      </w:pPr>
    </w:p>
    <w:p w:rsidR="007E5EB4" w:rsidRPr="007E5EB4" w:rsidRDefault="007E5EB4" w:rsidP="007E5EB4">
      <w:pPr>
        <w:spacing w:after="0" w:line="240" w:lineRule="auto"/>
        <w:ind w:left="540"/>
        <w:rPr>
          <w:rFonts w:ascii="Times New Roman" w:eastAsia="Times New Roman" w:hAnsi="Times New Roman" w:cs="Times New Roman"/>
          <w:b/>
          <w:sz w:val="28"/>
          <w:szCs w:val="28"/>
          <w:lang w:eastAsia="ru-RU"/>
        </w:rPr>
      </w:pPr>
    </w:p>
    <w:p w:rsidR="007E5EB4" w:rsidRPr="007E5EB4" w:rsidRDefault="007E5EB4" w:rsidP="007E5EB4">
      <w:pPr>
        <w:spacing w:after="0" w:line="240" w:lineRule="auto"/>
        <w:ind w:left="1416"/>
        <w:rPr>
          <w:rFonts w:ascii="Times New Roman" w:eastAsia="Times New Roman" w:hAnsi="Times New Roman" w:cs="Times New Roman"/>
          <w:b/>
          <w:sz w:val="28"/>
          <w:szCs w:val="28"/>
          <w:lang w:eastAsia="ru-RU"/>
        </w:rPr>
      </w:pPr>
    </w:p>
    <w:p w:rsidR="007E5EB4" w:rsidRPr="007E5EB4" w:rsidRDefault="007E5EB4" w:rsidP="007E5EB4">
      <w:pPr>
        <w:spacing w:after="0" w:line="240" w:lineRule="auto"/>
        <w:ind w:left="540"/>
        <w:rPr>
          <w:rFonts w:ascii="Times New Roman" w:eastAsia="Times New Roman" w:hAnsi="Times New Roman" w:cs="Times New Roman"/>
          <w:b/>
          <w:sz w:val="28"/>
          <w:szCs w:val="28"/>
          <w:lang w:eastAsia="ru-RU"/>
        </w:rPr>
      </w:pPr>
    </w:p>
    <w:p w:rsidR="00380B2D" w:rsidRDefault="00380B2D"/>
    <w:sectPr w:rsidR="00380B2D" w:rsidSect="007E5EB4">
      <w:footerReference w:type="default" r:id="rId9"/>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A0" w:rsidRDefault="00FB75A0" w:rsidP="007E5EB4">
      <w:pPr>
        <w:spacing w:after="0" w:line="240" w:lineRule="auto"/>
      </w:pPr>
      <w:r>
        <w:separator/>
      </w:r>
    </w:p>
  </w:endnote>
  <w:endnote w:type="continuationSeparator" w:id="0">
    <w:p w:rsidR="00FB75A0" w:rsidRDefault="00FB75A0" w:rsidP="007E5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033" w:rsidRDefault="00B13F9F">
    <w:pPr>
      <w:pStyle w:val="a3"/>
      <w:jc w:val="center"/>
    </w:pPr>
    <w:r>
      <w:fldChar w:fldCharType="begin"/>
    </w:r>
    <w:r>
      <w:instrText>PAGE   \* MERGEFORMAT</w:instrText>
    </w:r>
    <w:r>
      <w:fldChar w:fldCharType="separate"/>
    </w:r>
    <w:r w:rsidR="005B1A53">
      <w:rPr>
        <w:noProof/>
      </w:rPr>
      <w:t>2</w:t>
    </w:r>
    <w:r>
      <w:fldChar w:fldCharType="end"/>
    </w:r>
  </w:p>
  <w:p w:rsidR="00B82033" w:rsidRDefault="00FB75A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A0" w:rsidRDefault="00FB75A0" w:rsidP="007E5EB4">
      <w:pPr>
        <w:spacing w:after="0" w:line="240" w:lineRule="auto"/>
      </w:pPr>
      <w:r>
        <w:separator/>
      </w:r>
    </w:p>
  </w:footnote>
  <w:footnote w:type="continuationSeparator" w:id="0">
    <w:p w:rsidR="00FB75A0" w:rsidRDefault="00FB75A0" w:rsidP="007E5E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B20FC"/>
    <w:multiLevelType w:val="hybridMultilevel"/>
    <w:tmpl w:val="7DC8C5F2"/>
    <w:lvl w:ilvl="0" w:tplc="138E7A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1B"/>
    <w:rsid w:val="000B6987"/>
    <w:rsid w:val="000F72DA"/>
    <w:rsid w:val="001B7FFE"/>
    <w:rsid w:val="001E19BF"/>
    <w:rsid w:val="002F4FDC"/>
    <w:rsid w:val="00380B2D"/>
    <w:rsid w:val="005B1A53"/>
    <w:rsid w:val="0062291F"/>
    <w:rsid w:val="006279E8"/>
    <w:rsid w:val="006D2BA5"/>
    <w:rsid w:val="0078561B"/>
    <w:rsid w:val="007A3929"/>
    <w:rsid w:val="007C365A"/>
    <w:rsid w:val="007E5EB4"/>
    <w:rsid w:val="007F5D73"/>
    <w:rsid w:val="00805352"/>
    <w:rsid w:val="008105E5"/>
    <w:rsid w:val="0086502E"/>
    <w:rsid w:val="009C5D0C"/>
    <w:rsid w:val="009F4DC0"/>
    <w:rsid w:val="00B13F9F"/>
    <w:rsid w:val="00C45CE4"/>
    <w:rsid w:val="00CC6C04"/>
    <w:rsid w:val="00CD5A10"/>
    <w:rsid w:val="00DB6A38"/>
    <w:rsid w:val="00FB75A0"/>
    <w:rsid w:val="00FF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5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E5EB4"/>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E5E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5EB4"/>
  </w:style>
  <w:style w:type="paragraph" w:styleId="a7">
    <w:name w:val="Balloon Text"/>
    <w:basedOn w:val="a"/>
    <w:link w:val="a8"/>
    <w:uiPriority w:val="99"/>
    <w:semiHidden/>
    <w:unhideWhenUsed/>
    <w:rsid w:val="008650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5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E5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7E5EB4"/>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E5E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E5EB4"/>
  </w:style>
  <w:style w:type="paragraph" w:styleId="a7">
    <w:name w:val="Balloon Text"/>
    <w:basedOn w:val="a"/>
    <w:link w:val="a8"/>
    <w:uiPriority w:val="99"/>
    <w:semiHidden/>
    <w:unhideWhenUsed/>
    <w:rsid w:val="008650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65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B482-743B-471D-8383-3F45DA9A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2776</Words>
  <Characters>15828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Ksp</cp:lastModifiedBy>
  <cp:revision>22</cp:revision>
  <cp:lastPrinted>2020-03-23T09:13:00Z</cp:lastPrinted>
  <dcterms:created xsi:type="dcterms:W3CDTF">2020-03-18T07:31:00Z</dcterms:created>
  <dcterms:modified xsi:type="dcterms:W3CDTF">2021-06-07T14:20:00Z</dcterms:modified>
</cp:coreProperties>
</file>