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bottom w:val="double" w:sz="12" w:space="0" w:color="auto"/>
        </w:tblBorders>
        <w:tblLayout w:type="fixed"/>
        <w:tblCellMar>
          <w:left w:w="70" w:type="dxa"/>
          <w:right w:w="70" w:type="dxa"/>
        </w:tblCellMar>
        <w:tblLook w:val="0000"/>
      </w:tblPr>
      <w:tblGrid>
        <w:gridCol w:w="9781"/>
      </w:tblGrid>
      <w:tr w:rsidR="00E57EDC">
        <w:tc>
          <w:tcPr>
            <w:tcW w:w="9781" w:type="dxa"/>
          </w:tcPr>
          <w:p w:rsidR="00E57EDC" w:rsidRDefault="00093487">
            <w:pPr>
              <w:jc w:val="center"/>
              <w:rPr>
                <w:b/>
                <w:sz w:val="32"/>
              </w:rPr>
            </w:pPr>
            <w:r>
              <w:rPr>
                <w:b/>
                <w:sz w:val="32"/>
              </w:rPr>
              <w:t>РОССИЙСКАЯ   ФЕДЕРАЦИЯ</w:t>
            </w:r>
          </w:p>
          <w:p w:rsidR="00E57EDC" w:rsidRDefault="00093487">
            <w:pPr>
              <w:jc w:val="center"/>
            </w:pPr>
            <w:r>
              <w:rPr>
                <w:rFonts w:ascii="Courier New" w:hAnsi="Courier New"/>
                <w:b/>
                <w:caps/>
                <w:sz w:val="32"/>
              </w:rPr>
              <w:t xml:space="preserve"> территориальная избирательная комиссия г. Клинцы</w:t>
            </w:r>
          </w:p>
        </w:tc>
      </w:tr>
    </w:tbl>
    <w:p w:rsidR="00E57EDC" w:rsidRDefault="00E57EDC">
      <w:pPr>
        <w:jc w:val="center"/>
        <w:rPr>
          <w:b/>
          <w:sz w:val="32"/>
        </w:rPr>
      </w:pPr>
    </w:p>
    <w:p w:rsidR="00E57EDC" w:rsidRPr="00FC7820" w:rsidRDefault="00482ED7">
      <w:pPr>
        <w:rPr>
          <w:szCs w:val="28"/>
        </w:rPr>
      </w:pPr>
      <w:r>
        <w:rPr>
          <w:szCs w:val="28"/>
        </w:rPr>
        <w:t>3</w:t>
      </w:r>
      <w:r w:rsidR="00093487" w:rsidRPr="00FC7820">
        <w:rPr>
          <w:szCs w:val="28"/>
        </w:rPr>
        <w:t xml:space="preserve"> </w:t>
      </w:r>
      <w:r w:rsidR="0052477B">
        <w:rPr>
          <w:szCs w:val="28"/>
        </w:rPr>
        <w:t>июня</w:t>
      </w:r>
      <w:r w:rsidR="00093487" w:rsidRPr="00FC7820">
        <w:rPr>
          <w:szCs w:val="28"/>
        </w:rPr>
        <w:t xml:space="preserve"> 201</w:t>
      </w:r>
      <w:r w:rsidR="0052477B">
        <w:rPr>
          <w:szCs w:val="28"/>
        </w:rPr>
        <w:t>4</w:t>
      </w:r>
      <w:r w:rsidR="00093487" w:rsidRPr="00FC7820">
        <w:rPr>
          <w:szCs w:val="28"/>
        </w:rPr>
        <w:t xml:space="preserve"> года</w:t>
      </w:r>
      <w:r w:rsidR="00093487" w:rsidRPr="00FC7820">
        <w:rPr>
          <w:szCs w:val="28"/>
        </w:rPr>
        <w:br/>
      </w:r>
    </w:p>
    <w:p w:rsidR="00E57EDC" w:rsidRPr="00FC7820" w:rsidRDefault="00093487">
      <w:pPr>
        <w:pStyle w:val="1"/>
        <w:rPr>
          <w:color w:val="auto"/>
          <w:sz w:val="28"/>
          <w:szCs w:val="28"/>
        </w:rPr>
      </w:pPr>
      <w:r w:rsidRPr="00FC7820">
        <w:rPr>
          <w:color w:val="auto"/>
          <w:sz w:val="28"/>
          <w:szCs w:val="28"/>
        </w:rPr>
        <w:t xml:space="preserve">РЕШЕНИЕ № </w:t>
      </w:r>
      <w:r w:rsidR="00B353C5">
        <w:rPr>
          <w:color w:val="auto"/>
          <w:sz w:val="28"/>
          <w:szCs w:val="28"/>
        </w:rPr>
        <w:t>3</w:t>
      </w:r>
    </w:p>
    <w:p w:rsidR="00E57EDC" w:rsidRPr="00FC7820" w:rsidRDefault="00E57EDC">
      <w:pPr>
        <w:jc w:val="center"/>
        <w:rPr>
          <w:b/>
          <w:szCs w:val="28"/>
        </w:rPr>
      </w:pPr>
    </w:p>
    <w:p w:rsidR="00E57EDC" w:rsidRPr="00FC7820" w:rsidRDefault="00E57EDC">
      <w:pPr>
        <w:jc w:val="center"/>
        <w:rPr>
          <w:b/>
          <w:szCs w:val="28"/>
        </w:rPr>
      </w:pPr>
    </w:p>
    <w:p w:rsidR="00E57EDC" w:rsidRPr="00FC7820" w:rsidRDefault="00093487">
      <w:pPr>
        <w:jc w:val="center"/>
        <w:rPr>
          <w:szCs w:val="28"/>
        </w:rPr>
      </w:pPr>
      <w:r w:rsidRPr="00FC7820">
        <w:rPr>
          <w:b/>
          <w:szCs w:val="28"/>
        </w:rPr>
        <w:t xml:space="preserve"> </w:t>
      </w:r>
    </w:p>
    <w:p w:rsidR="00A824BF" w:rsidRDefault="00A824BF">
      <w:pPr>
        <w:pStyle w:val="a3"/>
        <w:ind w:right="5669"/>
        <w:rPr>
          <w:color w:val="auto"/>
          <w:sz w:val="28"/>
          <w:szCs w:val="28"/>
        </w:rPr>
      </w:pPr>
    </w:p>
    <w:p w:rsidR="00E57EDC" w:rsidRPr="00FC7820" w:rsidRDefault="00B353C5">
      <w:pPr>
        <w:pStyle w:val="a3"/>
        <w:ind w:right="5669"/>
        <w:rPr>
          <w:color w:val="auto"/>
          <w:sz w:val="28"/>
          <w:szCs w:val="28"/>
        </w:rPr>
      </w:pPr>
      <w:r w:rsidRPr="00B353C5">
        <w:rPr>
          <w:color w:val="auto"/>
          <w:sz w:val="28"/>
          <w:szCs w:val="28"/>
        </w:rPr>
        <w:t xml:space="preserve">О </w:t>
      </w:r>
      <w:r>
        <w:rPr>
          <w:color w:val="auto"/>
          <w:sz w:val="28"/>
          <w:szCs w:val="28"/>
        </w:rPr>
        <w:t>порядке и</w:t>
      </w:r>
      <w:r w:rsidRPr="00B353C5">
        <w:rPr>
          <w:color w:val="auto"/>
          <w:sz w:val="28"/>
          <w:szCs w:val="28"/>
        </w:rPr>
        <w:t xml:space="preserve"> </w:t>
      </w:r>
      <w:r>
        <w:rPr>
          <w:color w:val="auto"/>
          <w:sz w:val="28"/>
          <w:szCs w:val="28"/>
        </w:rPr>
        <w:t>формах учета и о</w:t>
      </w:r>
      <w:r>
        <w:rPr>
          <w:color w:val="auto"/>
          <w:sz w:val="28"/>
          <w:szCs w:val="28"/>
        </w:rPr>
        <w:t>т</w:t>
      </w:r>
      <w:r>
        <w:rPr>
          <w:color w:val="auto"/>
          <w:sz w:val="28"/>
          <w:szCs w:val="28"/>
        </w:rPr>
        <w:t>четности о поступлении средств в избирательные фонды канд</w:t>
      </w:r>
      <w:r>
        <w:rPr>
          <w:color w:val="auto"/>
          <w:sz w:val="28"/>
          <w:szCs w:val="28"/>
        </w:rPr>
        <w:t>и</w:t>
      </w:r>
      <w:r>
        <w:rPr>
          <w:color w:val="auto"/>
          <w:sz w:val="28"/>
          <w:szCs w:val="28"/>
        </w:rPr>
        <w:t>датов, избирательных объедин</w:t>
      </w:r>
      <w:r>
        <w:rPr>
          <w:color w:val="auto"/>
          <w:sz w:val="28"/>
          <w:szCs w:val="28"/>
        </w:rPr>
        <w:t>е</w:t>
      </w:r>
      <w:r>
        <w:rPr>
          <w:color w:val="auto"/>
          <w:sz w:val="28"/>
          <w:szCs w:val="28"/>
        </w:rPr>
        <w:t>ний и расходовании этих средств,</w:t>
      </w:r>
      <w:r w:rsidRPr="00B353C5">
        <w:rPr>
          <w:color w:val="auto"/>
          <w:sz w:val="28"/>
          <w:szCs w:val="28"/>
        </w:rPr>
        <w:t xml:space="preserve"> </w:t>
      </w:r>
      <w:r>
        <w:rPr>
          <w:color w:val="auto"/>
          <w:sz w:val="28"/>
          <w:szCs w:val="28"/>
        </w:rPr>
        <w:t>при проведении выб</w:t>
      </w:r>
      <w:r>
        <w:rPr>
          <w:color w:val="auto"/>
          <w:sz w:val="28"/>
          <w:szCs w:val="28"/>
        </w:rPr>
        <w:t>о</w:t>
      </w:r>
      <w:r>
        <w:rPr>
          <w:color w:val="auto"/>
          <w:sz w:val="28"/>
          <w:szCs w:val="28"/>
        </w:rPr>
        <w:t>ров депутатов Клинцовского г</w:t>
      </w:r>
      <w:r>
        <w:rPr>
          <w:color w:val="auto"/>
          <w:sz w:val="28"/>
          <w:szCs w:val="28"/>
        </w:rPr>
        <w:t>о</w:t>
      </w:r>
      <w:r>
        <w:rPr>
          <w:color w:val="auto"/>
          <w:sz w:val="28"/>
          <w:szCs w:val="28"/>
        </w:rPr>
        <w:t>родского Совета народных д</w:t>
      </w:r>
      <w:r>
        <w:rPr>
          <w:color w:val="auto"/>
          <w:sz w:val="28"/>
          <w:szCs w:val="28"/>
        </w:rPr>
        <w:t>е</w:t>
      </w:r>
      <w:r>
        <w:rPr>
          <w:color w:val="auto"/>
          <w:sz w:val="28"/>
          <w:szCs w:val="28"/>
        </w:rPr>
        <w:t>путатов шестого созыва.</w:t>
      </w:r>
    </w:p>
    <w:p w:rsidR="00E57EDC" w:rsidRPr="00FC7820" w:rsidRDefault="00E57EDC">
      <w:pPr>
        <w:rPr>
          <w:szCs w:val="28"/>
        </w:rPr>
      </w:pPr>
    </w:p>
    <w:p w:rsidR="00E57EDC" w:rsidRPr="00FC7820" w:rsidRDefault="00E57EDC">
      <w:pPr>
        <w:rPr>
          <w:szCs w:val="28"/>
        </w:rPr>
      </w:pPr>
    </w:p>
    <w:p w:rsidR="00E57EDC" w:rsidRPr="00FC7820" w:rsidRDefault="00B353C5">
      <w:pPr>
        <w:spacing w:line="360" w:lineRule="auto"/>
        <w:ind w:firstLine="720"/>
        <w:jc w:val="both"/>
        <w:rPr>
          <w:szCs w:val="28"/>
        </w:rPr>
      </w:pPr>
      <w:r w:rsidRPr="00B353C5">
        <w:rPr>
          <w:szCs w:val="28"/>
        </w:rPr>
        <w:t xml:space="preserve">В  соответствии  с  Законом   Брянской  области  от  26 июня 2008 года № 54-З </w:t>
      </w:r>
      <w:r>
        <w:rPr>
          <w:szCs w:val="28"/>
        </w:rPr>
        <w:t>«</w:t>
      </w:r>
      <w:r w:rsidRPr="00B353C5">
        <w:rPr>
          <w:szCs w:val="28"/>
        </w:rPr>
        <w:t>О выборах депутатов представительных органов муниципальных образ</w:t>
      </w:r>
      <w:r w:rsidRPr="00B353C5">
        <w:rPr>
          <w:szCs w:val="28"/>
        </w:rPr>
        <w:t>о</w:t>
      </w:r>
      <w:r w:rsidRPr="00B353C5">
        <w:rPr>
          <w:szCs w:val="28"/>
        </w:rPr>
        <w:t>ваний в Брянской области</w:t>
      </w:r>
      <w:r>
        <w:rPr>
          <w:szCs w:val="28"/>
        </w:rPr>
        <w:t>»</w:t>
      </w:r>
      <w:r w:rsidR="00A824BF" w:rsidRPr="00C201E5">
        <w:rPr>
          <w:szCs w:val="28"/>
        </w:rPr>
        <w:t xml:space="preserve"> </w:t>
      </w:r>
      <w:r w:rsidR="00A824BF" w:rsidRPr="00FC7820">
        <w:rPr>
          <w:szCs w:val="28"/>
        </w:rPr>
        <w:t>городская территориальная избирательная комиссия</w:t>
      </w:r>
    </w:p>
    <w:p w:rsidR="00E57EDC" w:rsidRDefault="00093487">
      <w:pPr>
        <w:spacing w:line="360" w:lineRule="auto"/>
        <w:ind w:firstLine="720"/>
        <w:rPr>
          <w:b/>
          <w:szCs w:val="28"/>
        </w:rPr>
      </w:pPr>
      <w:r w:rsidRPr="00FC7820">
        <w:rPr>
          <w:b/>
          <w:szCs w:val="28"/>
        </w:rPr>
        <w:t>РЕШИЛА:</w:t>
      </w:r>
    </w:p>
    <w:p w:rsidR="00B353C5" w:rsidRPr="00B353C5" w:rsidRDefault="00B353C5" w:rsidP="00B353C5">
      <w:pPr>
        <w:numPr>
          <w:ilvl w:val="0"/>
          <w:numId w:val="5"/>
        </w:numPr>
        <w:tabs>
          <w:tab w:val="left" w:pos="993"/>
        </w:tabs>
        <w:spacing w:line="360" w:lineRule="auto"/>
        <w:ind w:left="0" w:firstLine="709"/>
        <w:jc w:val="both"/>
        <w:rPr>
          <w:szCs w:val="28"/>
        </w:rPr>
      </w:pPr>
      <w:r w:rsidRPr="00B353C5">
        <w:rPr>
          <w:szCs w:val="28"/>
        </w:rPr>
        <w:t xml:space="preserve">Установить Порядок и формы учета и отчетности о поступлении средств в избирательные фонды кандидатов, избирательных объединений и расходовании этих средств, при проведении выборов депутатов </w:t>
      </w:r>
      <w:r>
        <w:rPr>
          <w:szCs w:val="28"/>
        </w:rPr>
        <w:t>Клинцовского городского Совета народных депутатов шестого созыва.</w:t>
      </w:r>
    </w:p>
    <w:p w:rsidR="00E57EDC" w:rsidRPr="00FC7820" w:rsidRDefault="00B353C5" w:rsidP="00B353C5">
      <w:pPr>
        <w:numPr>
          <w:ilvl w:val="0"/>
          <w:numId w:val="5"/>
        </w:numPr>
        <w:tabs>
          <w:tab w:val="left" w:pos="993"/>
        </w:tabs>
        <w:spacing w:line="360" w:lineRule="auto"/>
        <w:ind w:left="0" w:firstLine="709"/>
        <w:jc w:val="both"/>
        <w:rPr>
          <w:szCs w:val="28"/>
        </w:rPr>
      </w:pPr>
      <w:r w:rsidRPr="00B353C5">
        <w:rPr>
          <w:szCs w:val="28"/>
        </w:rPr>
        <w:t>Опубликовать настоящий Порядок в Клинцовской объединенной газете «Труд».</w:t>
      </w:r>
      <w:r w:rsidRPr="00FC7820">
        <w:rPr>
          <w:szCs w:val="28"/>
        </w:rPr>
        <w:t xml:space="preserve"> </w:t>
      </w:r>
    </w:p>
    <w:p w:rsidR="00E57EDC" w:rsidRPr="00FC7820" w:rsidRDefault="00E57EDC">
      <w:pPr>
        <w:spacing w:line="360" w:lineRule="auto"/>
        <w:jc w:val="both"/>
        <w:rPr>
          <w:szCs w:val="28"/>
        </w:rPr>
      </w:pPr>
    </w:p>
    <w:p w:rsidR="00E57EDC" w:rsidRPr="00FC7820" w:rsidRDefault="00E57EDC">
      <w:pPr>
        <w:spacing w:line="360" w:lineRule="auto"/>
        <w:rPr>
          <w:szCs w:val="28"/>
        </w:rPr>
      </w:pPr>
    </w:p>
    <w:p w:rsidR="00E57EDC" w:rsidRPr="00FC7820" w:rsidRDefault="00093487" w:rsidP="00FC7820">
      <w:pPr>
        <w:tabs>
          <w:tab w:val="left" w:pos="7088"/>
        </w:tabs>
        <w:rPr>
          <w:b/>
          <w:bCs/>
          <w:szCs w:val="28"/>
        </w:rPr>
      </w:pPr>
      <w:r w:rsidRPr="00FC7820">
        <w:rPr>
          <w:b/>
          <w:bCs/>
          <w:szCs w:val="28"/>
        </w:rPr>
        <w:t>Председатель комиссии</w:t>
      </w:r>
      <w:r w:rsidRPr="00FC7820">
        <w:rPr>
          <w:b/>
          <w:bCs/>
          <w:szCs w:val="28"/>
        </w:rPr>
        <w:tab/>
        <w:t>А.В. Жук</w:t>
      </w:r>
    </w:p>
    <w:p w:rsidR="00E57EDC" w:rsidRPr="00FC7820" w:rsidRDefault="00E57EDC" w:rsidP="00FC7820">
      <w:pPr>
        <w:tabs>
          <w:tab w:val="left" w:pos="7088"/>
        </w:tabs>
        <w:spacing w:line="360" w:lineRule="auto"/>
        <w:rPr>
          <w:b/>
          <w:bCs/>
          <w:szCs w:val="28"/>
        </w:rPr>
      </w:pPr>
    </w:p>
    <w:p w:rsidR="00E57EDC" w:rsidRPr="00FC7820" w:rsidRDefault="00E57EDC" w:rsidP="00FC7820">
      <w:pPr>
        <w:tabs>
          <w:tab w:val="left" w:pos="7088"/>
        </w:tabs>
        <w:spacing w:line="360" w:lineRule="auto"/>
        <w:rPr>
          <w:b/>
          <w:bCs/>
          <w:szCs w:val="28"/>
        </w:rPr>
      </w:pPr>
    </w:p>
    <w:p w:rsidR="00E57EDC" w:rsidRPr="00FC7820" w:rsidRDefault="00093487" w:rsidP="00FC7820">
      <w:pPr>
        <w:pStyle w:val="2"/>
        <w:tabs>
          <w:tab w:val="left" w:pos="7088"/>
        </w:tabs>
        <w:spacing w:line="360" w:lineRule="auto"/>
        <w:rPr>
          <w:bCs/>
          <w:sz w:val="28"/>
          <w:szCs w:val="28"/>
        </w:rPr>
      </w:pPr>
      <w:r w:rsidRPr="00FC7820">
        <w:rPr>
          <w:bCs/>
          <w:sz w:val="28"/>
          <w:szCs w:val="28"/>
        </w:rPr>
        <w:t>Секретарь комиссии</w:t>
      </w:r>
      <w:r w:rsidRPr="00FC7820">
        <w:rPr>
          <w:bCs/>
          <w:sz w:val="28"/>
          <w:szCs w:val="28"/>
        </w:rPr>
        <w:tab/>
        <w:t>Т.Н. Храмцова</w:t>
      </w:r>
    </w:p>
    <w:p w:rsidR="00A824BF" w:rsidRDefault="00093487">
      <w:pPr>
        <w:tabs>
          <w:tab w:val="left" w:pos="7088"/>
        </w:tabs>
        <w:spacing w:line="360" w:lineRule="auto"/>
        <w:rPr>
          <w:b/>
          <w:sz w:val="24"/>
          <w:u w:val="single"/>
        </w:rPr>
        <w:sectPr w:rsidR="00A824BF" w:rsidSect="00A824BF">
          <w:headerReference w:type="default" r:id="rId8"/>
          <w:pgSz w:w="11907" w:h="16840"/>
          <w:pgMar w:top="851" w:right="851" w:bottom="567" w:left="1418" w:header="720" w:footer="720" w:gutter="0"/>
          <w:cols w:space="720"/>
          <w:titlePg/>
          <w:docGrid w:linePitch="381"/>
        </w:sectPr>
      </w:pPr>
      <w:r>
        <w:rPr>
          <w:b/>
          <w:sz w:val="24"/>
          <w:u w:val="single"/>
        </w:rPr>
        <w:t xml:space="preserve"> </w:t>
      </w:r>
    </w:p>
    <w:p w:rsidR="00A824BF" w:rsidRDefault="00B353C5" w:rsidP="00A824BF">
      <w:pPr>
        <w:ind w:left="5529"/>
        <w:jc w:val="center"/>
        <w:rPr>
          <w:rFonts w:ascii="Arial" w:hAnsi="Arial"/>
          <w:sz w:val="24"/>
        </w:rPr>
      </w:pPr>
      <w:r>
        <w:rPr>
          <w:rFonts w:ascii="Arial" w:hAnsi="Arial"/>
          <w:sz w:val="24"/>
        </w:rPr>
        <w:lastRenderedPageBreak/>
        <w:t>Приложение</w:t>
      </w:r>
      <w:r w:rsidR="004C5E08">
        <w:rPr>
          <w:rFonts w:ascii="Arial" w:hAnsi="Arial"/>
          <w:sz w:val="24"/>
        </w:rPr>
        <w:t xml:space="preserve"> № 1</w:t>
      </w:r>
    </w:p>
    <w:p w:rsidR="00A824BF" w:rsidRDefault="00A824BF" w:rsidP="00A824BF">
      <w:pPr>
        <w:ind w:left="5529"/>
        <w:jc w:val="center"/>
        <w:rPr>
          <w:rFonts w:ascii="Arial" w:hAnsi="Arial"/>
          <w:sz w:val="24"/>
        </w:rPr>
      </w:pPr>
      <w:r>
        <w:rPr>
          <w:rFonts w:ascii="Arial" w:hAnsi="Arial"/>
          <w:sz w:val="24"/>
        </w:rPr>
        <w:t xml:space="preserve">к решению избирательной комиссии </w:t>
      </w:r>
    </w:p>
    <w:p w:rsidR="00A824BF" w:rsidRDefault="00A824BF" w:rsidP="00A824BF">
      <w:pPr>
        <w:ind w:left="5529"/>
        <w:jc w:val="center"/>
        <w:rPr>
          <w:rFonts w:ascii="Arial" w:hAnsi="Arial"/>
          <w:sz w:val="24"/>
        </w:rPr>
      </w:pPr>
      <w:r>
        <w:rPr>
          <w:rFonts w:ascii="Arial" w:hAnsi="Arial"/>
          <w:sz w:val="24"/>
        </w:rPr>
        <w:t xml:space="preserve">от </w:t>
      </w:r>
      <w:r w:rsidR="00482ED7">
        <w:rPr>
          <w:rFonts w:ascii="Arial" w:hAnsi="Arial"/>
          <w:sz w:val="24"/>
        </w:rPr>
        <w:t>3</w:t>
      </w:r>
      <w:r>
        <w:rPr>
          <w:rFonts w:ascii="Arial" w:hAnsi="Arial"/>
          <w:sz w:val="24"/>
        </w:rPr>
        <w:t xml:space="preserve"> июня 2014 года № </w:t>
      </w:r>
      <w:r w:rsidR="00B353C5">
        <w:rPr>
          <w:rFonts w:ascii="Arial" w:hAnsi="Arial"/>
          <w:sz w:val="24"/>
        </w:rPr>
        <w:t>3</w:t>
      </w:r>
    </w:p>
    <w:p w:rsidR="00A824BF" w:rsidRDefault="00A824BF" w:rsidP="00A824BF">
      <w:pPr>
        <w:pStyle w:val="ConsNormal"/>
        <w:jc w:val="right"/>
        <w:rPr>
          <w:szCs w:val="28"/>
        </w:rPr>
      </w:pPr>
    </w:p>
    <w:p w:rsidR="00B353C5" w:rsidRPr="00B353C5" w:rsidRDefault="00B353C5" w:rsidP="00B353C5">
      <w:pPr>
        <w:jc w:val="center"/>
        <w:rPr>
          <w:b/>
          <w:szCs w:val="28"/>
        </w:rPr>
      </w:pPr>
      <w:r w:rsidRPr="00B353C5">
        <w:rPr>
          <w:b/>
          <w:szCs w:val="28"/>
        </w:rPr>
        <w:t>ПОРЯДОК</w:t>
      </w:r>
    </w:p>
    <w:p w:rsidR="00B353C5" w:rsidRPr="00B353C5" w:rsidRDefault="00B353C5" w:rsidP="00B353C5">
      <w:pPr>
        <w:jc w:val="center"/>
        <w:rPr>
          <w:b/>
          <w:szCs w:val="28"/>
        </w:rPr>
      </w:pPr>
      <w:r w:rsidRPr="009D3990">
        <w:rPr>
          <w:b/>
          <w:szCs w:val="28"/>
        </w:rPr>
        <w:t>и форм</w:t>
      </w:r>
      <w:r>
        <w:rPr>
          <w:b/>
          <w:szCs w:val="28"/>
        </w:rPr>
        <w:t>ы</w:t>
      </w:r>
      <w:r w:rsidRPr="009D3990">
        <w:rPr>
          <w:b/>
          <w:szCs w:val="28"/>
        </w:rPr>
        <w:t xml:space="preserve"> учета и отчетности о поступлении средств </w:t>
      </w:r>
      <w:r>
        <w:rPr>
          <w:b/>
          <w:szCs w:val="28"/>
        </w:rPr>
        <w:t xml:space="preserve">в </w:t>
      </w:r>
      <w:r w:rsidRPr="009D3990">
        <w:rPr>
          <w:b/>
          <w:szCs w:val="28"/>
        </w:rPr>
        <w:t>избирательны</w:t>
      </w:r>
      <w:r>
        <w:rPr>
          <w:b/>
          <w:szCs w:val="28"/>
        </w:rPr>
        <w:t>е</w:t>
      </w:r>
      <w:r w:rsidRPr="009D3990">
        <w:rPr>
          <w:b/>
          <w:szCs w:val="28"/>
        </w:rPr>
        <w:t xml:space="preserve"> фонд</w:t>
      </w:r>
      <w:r>
        <w:rPr>
          <w:b/>
          <w:szCs w:val="28"/>
        </w:rPr>
        <w:t>ы</w:t>
      </w:r>
      <w:r w:rsidRPr="009D3990">
        <w:rPr>
          <w:b/>
          <w:szCs w:val="28"/>
        </w:rPr>
        <w:t xml:space="preserve"> кандидатов, избирательных объединений и расходовании этих средств</w:t>
      </w:r>
      <w:r>
        <w:rPr>
          <w:b/>
          <w:szCs w:val="28"/>
        </w:rPr>
        <w:t>,</w:t>
      </w:r>
      <w:r w:rsidRPr="009D3990">
        <w:rPr>
          <w:b/>
          <w:szCs w:val="28"/>
        </w:rPr>
        <w:t xml:space="preserve"> при проведении выборов депутатов </w:t>
      </w:r>
      <w:r w:rsidRPr="00B353C5">
        <w:rPr>
          <w:b/>
          <w:szCs w:val="28"/>
        </w:rPr>
        <w:t>Клинцовского городского Совета народных депутатов шестого созыва</w:t>
      </w:r>
    </w:p>
    <w:p w:rsidR="00B353C5" w:rsidRPr="00B353C5" w:rsidRDefault="00B353C5" w:rsidP="00B353C5">
      <w:pPr>
        <w:jc w:val="center"/>
        <w:rPr>
          <w:b/>
          <w:szCs w:val="28"/>
        </w:rPr>
      </w:pPr>
    </w:p>
    <w:p w:rsidR="00B353C5" w:rsidRDefault="00B353C5" w:rsidP="00B353C5"/>
    <w:p w:rsidR="00B353C5" w:rsidRDefault="00B353C5" w:rsidP="00B353C5">
      <w:pPr>
        <w:pStyle w:val="ConsNormal"/>
        <w:widowControl/>
        <w:ind w:firstLine="0"/>
        <w:jc w:val="both"/>
      </w:pPr>
      <w:r>
        <w:tab/>
        <w:t>Настоящий Порядок разработан в соответствии с Законом Брянской обла</w:t>
      </w:r>
      <w:r>
        <w:t>с</w:t>
      </w:r>
      <w:r>
        <w:t>ти от 26 июня 2008 года № 54-З «О выборах депутатов представительных орг</w:t>
      </w:r>
      <w:r>
        <w:t>а</w:t>
      </w:r>
      <w:r>
        <w:t>нов муниципальных образований в Брянской области» (далее - Закон). Порядок регулирует вопросы учета и отчетности о поступивших средствах в избирател</w:t>
      </w:r>
      <w:r>
        <w:t>ь</w:t>
      </w:r>
      <w:r>
        <w:t>ные фонды кандидатов, избирательных объединений и расходовании этих средств, связанных с финансированием избирательной кампании кандидата, и</w:t>
      </w:r>
      <w:r>
        <w:t>з</w:t>
      </w:r>
      <w:r>
        <w:t>бирательного объединения.</w:t>
      </w:r>
    </w:p>
    <w:p w:rsidR="00B353C5" w:rsidRDefault="00B353C5" w:rsidP="00B353C5">
      <w:pPr>
        <w:pStyle w:val="ConsNormal"/>
        <w:widowControl/>
        <w:ind w:firstLine="0"/>
        <w:rPr>
          <w:b/>
        </w:rPr>
      </w:pPr>
      <w:r>
        <w:rPr>
          <w:b/>
        </w:rPr>
        <w:t xml:space="preserve">                      </w:t>
      </w:r>
    </w:p>
    <w:p w:rsidR="00B353C5" w:rsidRDefault="00B353C5" w:rsidP="00B353C5">
      <w:pPr>
        <w:pStyle w:val="ConsNormal"/>
        <w:widowControl/>
        <w:ind w:firstLine="0"/>
        <w:jc w:val="center"/>
        <w:rPr>
          <w:b/>
        </w:rPr>
      </w:pPr>
      <w:r>
        <w:rPr>
          <w:b/>
        </w:rPr>
        <w:t>1. Создание избирательных фондов.</w:t>
      </w:r>
    </w:p>
    <w:p w:rsidR="00B353C5" w:rsidRDefault="00B353C5" w:rsidP="00B353C5">
      <w:pPr>
        <w:pStyle w:val="ConsNormal"/>
        <w:widowControl/>
        <w:ind w:firstLine="0"/>
        <w:jc w:val="center"/>
        <w:rPr>
          <w:b/>
        </w:rPr>
      </w:pPr>
    </w:p>
    <w:p w:rsidR="00B353C5" w:rsidRDefault="00B353C5" w:rsidP="00B353C5">
      <w:pPr>
        <w:pStyle w:val="ConsNormal"/>
        <w:widowControl/>
        <w:ind w:firstLine="540"/>
        <w:jc w:val="both"/>
        <w:rPr>
          <w:i/>
          <w:iCs/>
        </w:rPr>
      </w:pPr>
      <w:r>
        <w:rPr>
          <w:i/>
          <w:iCs/>
        </w:rPr>
        <w:t>При проведении выборов в органы местного самоуправления создание изб</w:t>
      </w:r>
      <w:r>
        <w:rPr>
          <w:i/>
          <w:iCs/>
        </w:rPr>
        <w:t>и</w:t>
      </w:r>
      <w:r>
        <w:rPr>
          <w:i/>
          <w:iCs/>
        </w:rPr>
        <w:t>рательного фонда кандидатом необязательно при условии, что число избират</w:t>
      </w:r>
      <w:r>
        <w:rPr>
          <w:i/>
          <w:iCs/>
        </w:rPr>
        <w:t>е</w:t>
      </w:r>
      <w:r>
        <w:rPr>
          <w:i/>
          <w:iCs/>
        </w:rPr>
        <w:t>лей в избирательном округе не превышает пять тысяч человек и финансиров</w:t>
      </w:r>
      <w:r>
        <w:rPr>
          <w:i/>
          <w:iCs/>
        </w:rPr>
        <w:t>а</w:t>
      </w:r>
      <w:r>
        <w:rPr>
          <w:i/>
          <w:iCs/>
        </w:rPr>
        <w:t xml:space="preserve">ние кандидатом своей избирательной кампании не производится. </w:t>
      </w:r>
    </w:p>
    <w:p w:rsidR="00B353C5" w:rsidRDefault="00B353C5" w:rsidP="00B353C5">
      <w:pPr>
        <w:pStyle w:val="ConsNormal"/>
        <w:widowControl/>
        <w:ind w:firstLine="540"/>
        <w:jc w:val="both"/>
        <w:rPr>
          <w:b/>
          <w:bCs/>
          <w:i/>
          <w:iCs/>
        </w:rPr>
      </w:pPr>
      <w:r>
        <w:rPr>
          <w:b/>
          <w:bCs/>
          <w:i/>
          <w:iCs/>
        </w:rPr>
        <w:t>В этом случае кандидат письменно уведомляет соответствующую и</w:t>
      </w:r>
      <w:r>
        <w:rPr>
          <w:b/>
          <w:bCs/>
          <w:i/>
          <w:iCs/>
        </w:rPr>
        <w:t>з</w:t>
      </w:r>
      <w:r>
        <w:rPr>
          <w:b/>
          <w:bCs/>
          <w:i/>
          <w:iCs/>
        </w:rPr>
        <w:t>бирательную комиссию об указанных обстоятельствах.</w:t>
      </w:r>
    </w:p>
    <w:p w:rsidR="00B353C5" w:rsidRDefault="00B353C5" w:rsidP="00B353C5">
      <w:pPr>
        <w:pStyle w:val="ConsNormal"/>
        <w:widowControl/>
        <w:ind w:firstLine="540"/>
        <w:jc w:val="both"/>
        <w:rPr>
          <w:i/>
          <w:iCs/>
        </w:rPr>
      </w:pPr>
    </w:p>
    <w:p w:rsidR="00B353C5" w:rsidRDefault="00B353C5" w:rsidP="00B353C5">
      <w:pPr>
        <w:pStyle w:val="ConsNormal"/>
        <w:widowControl/>
        <w:ind w:firstLine="851"/>
        <w:jc w:val="both"/>
      </w:pPr>
      <w:r>
        <w:t>1.1. </w:t>
      </w:r>
      <w:r w:rsidR="004C5E08">
        <w:t>Создание и</w:t>
      </w:r>
      <w:r>
        <w:t>збирательн</w:t>
      </w:r>
      <w:r w:rsidR="004C5E08">
        <w:t>ого</w:t>
      </w:r>
      <w:r>
        <w:t xml:space="preserve"> фонд</w:t>
      </w:r>
      <w:r w:rsidR="004C5E08">
        <w:t>а</w:t>
      </w:r>
      <w:r>
        <w:t xml:space="preserve"> кандидат</w:t>
      </w:r>
      <w:r w:rsidR="004C5E08">
        <w:t>ом</w:t>
      </w:r>
      <w:r>
        <w:t xml:space="preserve"> в депутаты </w:t>
      </w:r>
      <w:r w:rsidR="004C5E08">
        <w:rPr>
          <w:szCs w:val="28"/>
        </w:rPr>
        <w:t>Клинцовск</w:t>
      </w:r>
      <w:r w:rsidR="004C5E08">
        <w:rPr>
          <w:szCs w:val="28"/>
        </w:rPr>
        <w:t>о</w:t>
      </w:r>
      <w:r w:rsidR="004C5E08">
        <w:rPr>
          <w:szCs w:val="28"/>
        </w:rPr>
        <w:t xml:space="preserve">го городского Совета народных депутатов шестого созыва, </w:t>
      </w:r>
      <w:r w:rsidR="004C5E08">
        <w:t>выдвинутого по о</w:t>
      </w:r>
      <w:r w:rsidR="004C5E08">
        <w:t>д</w:t>
      </w:r>
      <w:r w:rsidR="004C5E08">
        <w:t>номандатному избирательному округу,</w:t>
      </w:r>
      <w:r w:rsidR="004C5E08">
        <w:rPr>
          <w:szCs w:val="28"/>
        </w:rPr>
        <w:t xml:space="preserve"> необязательно </w:t>
      </w:r>
      <w:r w:rsidR="004C5E08" w:rsidRPr="004C5E08">
        <w:t xml:space="preserve">при </w:t>
      </w:r>
      <w:r>
        <w:t xml:space="preserve"> </w:t>
      </w:r>
      <w:r w:rsidR="004C5E08" w:rsidRPr="004C5E08">
        <w:t>условии, что фина</w:t>
      </w:r>
      <w:r w:rsidR="004C5E08" w:rsidRPr="004C5E08">
        <w:t>н</w:t>
      </w:r>
      <w:r w:rsidR="004C5E08" w:rsidRPr="004C5E08">
        <w:t>сирование кандидатом своей избирательной кампании не производится</w:t>
      </w:r>
      <w:r w:rsidR="004C5E08">
        <w:t xml:space="preserve"> (далее - кандидат)</w:t>
      </w:r>
      <w:r w:rsidR="004C5E08" w:rsidRPr="004C5E08">
        <w:rPr>
          <w:szCs w:val="28"/>
        </w:rPr>
        <w:t xml:space="preserve">. В этом случае кандидат письменно уведомляет </w:t>
      </w:r>
      <w:r w:rsidR="004C5E08">
        <w:rPr>
          <w:szCs w:val="28"/>
        </w:rPr>
        <w:t>территориальную и</w:t>
      </w:r>
      <w:r w:rsidR="004C5E08">
        <w:rPr>
          <w:szCs w:val="28"/>
        </w:rPr>
        <w:t>з</w:t>
      </w:r>
      <w:r w:rsidR="004C5E08">
        <w:rPr>
          <w:szCs w:val="28"/>
        </w:rPr>
        <w:t>бират</w:t>
      </w:r>
      <w:r w:rsidR="004C5E08" w:rsidRPr="004C5E08">
        <w:rPr>
          <w:szCs w:val="28"/>
        </w:rPr>
        <w:t xml:space="preserve">ельную комиссию </w:t>
      </w:r>
      <w:r w:rsidR="004C5E08">
        <w:rPr>
          <w:szCs w:val="28"/>
        </w:rPr>
        <w:t xml:space="preserve">г. Клинцы </w:t>
      </w:r>
      <w:r w:rsidR="004C5E08" w:rsidRPr="004C5E08">
        <w:rPr>
          <w:szCs w:val="28"/>
        </w:rPr>
        <w:t>об указанных обстоятельствах</w:t>
      </w:r>
      <w:r w:rsidR="004C5E08">
        <w:rPr>
          <w:szCs w:val="28"/>
        </w:rPr>
        <w:t>. Избирател</w:t>
      </w:r>
      <w:r w:rsidR="004C5E08">
        <w:rPr>
          <w:szCs w:val="28"/>
        </w:rPr>
        <w:t>ь</w:t>
      </w:r>
      <w:r w:rsidR="004C5E08">
        <w:rPr>
          <w:szCs w:val="28"/>
        </w:rPr>
        <w:t>ный фонд</w:t>
      </w:r>
      <w:r>
        <w:t xml:space="preserve"> формируется за счет: </w:t>
      </w:r>
    </w:p>
    <w:p w:rsidR="00B353C5" w:rsidRPr="0091700F" w:rsidRDefault="00B353C5" w:rsidP="00B353C5">
      <w:pPr>
        <w:pStyle w:val="ConsNormal"/>
        <w:widowControl/>
        <w:ind w:firstLine="851"/>
        <w:jc w:val="both"/>
        <w:rPr>
          <w:color w:val="000000"/>
        </w:rPr>
      </w:pPr>
      <w:r w:rsidRPr="0091700F">
        <w:rPr>
          <w:color w:val="000000"/>
        </w:rPr>
        <w:t>- собственных средств кандидата, которые в совокупности не могут пр</w:t>
      </w:r>
      <w:r w:rsidRPr="0091700F">
        <w:rPr>
          <w:color w:val="000000"/>
        </w:rPr>
        <w:t>е</w:t>
      </w:r>
      <w:r w:rsidRPr="0091700F">
        <w:rPr>
          <w:color w:val="000000"/>
        </w:rPr>
        <w:t xml:space="preserve">вышать </w:t>
      </w:r>
      <w:r>
        <w:rPr>
          <w:color w:val="000000"/>
        </w:rPr>
        <w:t>2 миллиона</w:t>
      </w:r>
      <w:r w:rsidRPr="0091700F">
        <w:rPr>
          <w:color w:val="000000"/>
        </w:rPr>
        <w:t xml:space="preserve"> рублей;</w:t>
      </w:r>
    </w:p>
    <w:p w:rsidR="00B353C5" w:rsidRDefault="00B353C5" w:rsidP="00B353C5">
      <w:pPr>
        <w:pStyle w:val="ConsNormal"/>
        <w:widowControl/>
        <w:ind w:firstLine="851"/>
        <w:jc w:val="both"/>
      </w:pPr>
      <w:r>
        <w:t>- средств, которые выделены кандидату выдвинувшим его избирательным объединением, и  которые в совокупности не могут превышать 2 миллиона ру</w:t>
      </w:r>
      <w:r>
        <w:t>б</w:t>
      </w:r>
      <w:r>
        <w:t>лей;</w:t>
      </w:r>
    </w:p>
    <w:p w:rsidR="00B353C5" w:rsidRDefault="00B353C5" w:rsidP="00B353C5">
      <w:pPr>
        <w:pStyle w:val="ConsNormal"/>
        <w:widowControl/>
        <w:ind w:firstLine="851"/>
        <w:jc w:val="both"/>
      </w:pPr>
      <w:r>
        <w:t>- добровольных пожертвований граждан,  которые в совокупности для каждого гражданина не могут превышать 100 тысяч рублей;</w:t>
      </w:r>
    </w:p>
    <w:p w:rsidR="00B353C5" w:rsidRDefault="00B353C5" w:rsidP="00B353C5">
      <w:pPr>
        <w:pStyle w:val="ConsNormal"/>
        <w:widowControl/>
        <w:ind w:firstLine="851"/>
        <w:jc w:val="both"/>
      </w:pPr>
      <w:r>
        <w:t>- добровольных пожертвований юридических лиц, которые в совокупн</w:t>
      </w:r>
      <w:r>
        <w:t>о</w:t>
      </w:r>
      <w:r>
        <w:t>сти для каждого юридического лица не могут превышать 1 миллиона рублей.</w:t>
      </w:r>
    </w:p>
    <w:p w:rsidR="00B353C5" w:rsidRDefault="00B353C5" w:rsidP="00B353C5">
      <w:pPr>
        <w:pStyle w:val="ConsNormal"/>
        <w:widowControl/>
        <w:ind w:firstLine="0"/>
        <w:jc w:val="both"/>
      </w:pPr>
      <w:r>
        <w:t xml:space="preserve">            Предельная сумма всех расходов из средств избирательного фонда канд</w:t>
      </w:r>
      <w:r>
        <w:t>и</w:t>
      </w:r>
      <w:r>
        <w:t>дата не может превышать 2 миллионов рублей.</w:t>
      </w:r>
    </w:p>
    <w:p w:rsidR="00B353C5" w:rsidRDefault="00B353C5" w:rsidP="00B353C5">
      <w:pPr>
        <w:pStyle w:val="ConsNormal"/>
        <w:widowControl/>
        <w:ind w:firstLine="0"/>
        <w:jc w:val="both"/>
      </w:pPr>
      <w:r>
        <w:lastRenderedPageBreak/>
        <w:tab/>
        <w:t xml:space="preserve">  1.2.  Избирательный фонд изб</w:t>
      </w:r>
      <w:r>
        <w:t>и</w:t>
      </w:r>
      <w:r>
        <w:t>рательного объединения формируется за счет:</w:t>
      </w:r>
    </w:p>
    <w:p w:rsidR="00B353C5" w:rsidRDefault="00B353C5" w:rsidP="00B353C5">
      <w:pPr>
        <w:pStyle w:val="ConsNormal"/>
        <w:widowControl/>
        <w:ind w:firstLine="851"/>
        <w:jc w:val="both"/>
      </w:pPr>
      <w:r>
        <w:t>- собственных средств избирательного объединения, которые в совоку</w:t>
      </w:r>
      <w:r>
        <w:t>п</w:t>
      </w:r>
      <w:r>
        <w:t>ности не могут превышать 30 миллионов рублей;</w:t>
      </w:r>
    </w:p>
    <w:p w:rsidR="00B353C5" w:rsidRDefault="00B353C5" w:rsidP="00B353C5">
      <w:pPr>
        <w:pStyle w:val="ConsNormal"/>
        <w:widowControl/>
        <w:ind w:firstLine="851"/>
        <w:jc w:val="both"/>
      </w:pPr>
      <w:r>
        <w:t>- добровольных пожертвований граждан, которые в совокупности для к</w:t>
      </w:r>
      <w:r>
        <w:t>а</w:t>
      </w:r>
      <w:r>
        <w:t xml:space="preserve">ждого гражданина не могут превышать 100 тысяч рублей; </w:t>
      </w:r>
    </w:p>
    <w:p w:rsidR="00B353C5" w:rsidRDefault="00B353C5" w:rsidP="00B353C5">
      <w:pPr>
        <w:pStyle w:val="ConsNormal"/>
        <w:widowControl/>
        <w:ind w:firstLine="851"/>
        <w:jc w:val="both"/>
      </w:pPr>
      <w:r>
        <w:t>- добровольных пожертвований юридических лиц, которые в совокупн</w:t>
      </w:r>
      <w:r>
        <w:t>о</w:t>
      </w:r>
      <w:r>
        <w:t>сти для каждого юридического лица не могут превышать 1 миллион рублей.</w:t>
      </w:r>
    </w:p>
    <w:p w:rsidR="00B353C5" w:rsidRDefault="00B353C5" w:rsidP="00B353C5">
      <w:pPr>
        <w:pStyle w:val="ConsNormal"/>
        <w:widowControl/>
        <w:ind w:firstLine="0"/>
        <w:jc w:val="both"/>
      </w:pPr>
      <w:r>
        <w:t xml:space="preserve">            Предельная сумма всех расходов из средств избирательного фонда изб</w:t>
      </w:r>
      <w:r>
        <w:t>и</w:t>
      </w:r>
      <w:r>
        <w:t xml:space="preserve">рательного объединения не может превышать 30 миллионов рублей. </w:t>
      </w:r>
    </w:p>
    <w:p w:rsidR="00B353C5" w:rsidRDefault="00B353C5" w:rsidP="00B353C5">
      <w:pPr>
        <w:pStyle w:val="14"/>
        <w:spacing w:line="240" w:lineRule="auto"/>
        <w:ind w:firstLine="851"/>
      </w:pPr>
      <w:r>
        <w:t xml:space="preserve"> 1.3. Если кандидат, выдвинутый по одномандатному избирательному о</w:t>
      </w:r>
      <w:r>
        <w:t>к</w:t>
      </w:r>
      <w:r>
        <w:t>ругу, одновременно выдвинут на других выборах, проводящихся на территории этого одномандатного избирательного округа либо на территории, которая включает в себя территорию этого одномандатного избирательного округа, он обязан создать помимо избирательного фонда, указанного в пункте 1.1 насто</w:t>
      </w:r>
      <w:r>
        <w:t>я</w:t>
      </w:r>
      <w:r>
        <w:t>щего Порядка, иные избирательные фонды. В этом случае предельные размеры расходования средств этих избирательных фондов исчисляются в совокупности, по наибольшему из предельных размеров расходования средств избирательных фондов, определенных соответствующими федеральными законами, законами Брянской области.</w:t>
      </w:r>
    </w:p>
    <w:p w:rsidR="00B353C5" w:rsidRDefault="00B353C5" w:rsidP="00B353C5">
      <w:pPr>
        <w:pStyle w:val="ConsNormal"/>
        <w:widowControl/>
        <w:ind w:firstLine="851"/>
        <w:jc w:val="both"/>
      </w:pPr>
      <w:r>
        <w:t>Для финансирования выборов в конкретном избирательном округе ка</w:t>
      </w:r>
      <w:r>
        <w:t>н</w:t>
      </w:r>
      <w:r>
        <w:t xml:space="preserve">дидат вправе использовать только средства избирательного фонда, созданного для проведения данной избирательной кампании. </w:t>
      </w:r>
    </w:p>
    <w:p w:rsidR="00B353C5" w:rsidRDefault="00B353C5" w:rsidP="00B353C5">
      <w:pPr>
        <w:pStyle w:val="ConsNormal"/>
        <w:widowControl/>
        <w:ind w:firstLine="851"/>
        <w:jc w:val="both"/>
      </w:pPr>
      <w:r>
        <w:t xml:space="preserve">1.4. Добровольным пожертвованием признается: </w:t>
      </w:r>
    </w:p>
    <w:p w:rsidR="00B353C5" w:rsidRDefault="00B353C5" w:rsidP="00B353C5">
      <w:pPr>
        <w:pStyle w:val="ConsNormal"/>
        <w:widowControl/>
        <w:ind w:firstLine="851"/>
        <w:jc w:val="both"/>
      </w:pPr>
      <w:r>
        <w:t>- для юридического лица – безвозмездное перечисление средств со своего расчетного счета на специальный избирательный счет кандидата, избирательн</w:t>
      </w:r>
      <w:r>
        <w:t>о</w:t>
      </w:r>
      <w:r>
        <w:t xml:space="preserve">го объединения; </w:t>
      </w:r>
    </w:p>
    <w:p w:rsidR="00B353C5" w:rsidRDefault="00B353C5" w:rsidP="00B353C5">
      <w:pPr>
        <w:pStyle w:val="ConsNormal"/>
        <w:widowControl/>
        <w:ind w:firstLine="851"/>
        <w:jc w:val="both"/>
      </w:pPr>
      <w:r>
        <w:t>- для гражданина – безвозмездное внесение (перечисление) собственных средств на специальный избирательный счет кандидата, избирательного объед</w:t>
      </w:r>
      <w:r>
        <w:t>и</w:t>
      </w:r>
      <w:r>
        <w:t>нения.</w:t>
      </w:r>
    </w:p>
    <w:p w:rsidR="00B353C5" w:rsidRDefault="00B353C5" w:rsidP="00B353C5">
      <w:pPr>
        <w:pStyle w:val="ConsNormal"/>
        <w:widowControl/>
        <w:ind w:firstLine="851"/>
        <w:jc w:val="both"/>
      </w:pPr>
      <w:r>
        <w:t>1.5.  Добровольное пожертвование гражданина Российской Федерации в избирательный фонд вносится им лично на специальный избирательный счет из собственных средств через кредитные организации либо отделения связи по предъявлении паспорта или документа, заменяющего паспорт гражданина. При внесении добровольного пожертвования  гражданин указывает в платежном д</w:t>
      </w:r>
      <w:r>
        <w:t>о</w:t>
      </w:r>
      <w:r>
        <w:t xml:space="preserve">кументе слово «пожертвование» и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 </w:t>
      </w:r>
    </w:p>
    <w:p w:rsidR="00B353C5" w:rsidRDefault="00B353C5" w:rsidP="00B353C5">
      <w:pPr>
        <w:pStyle w:val="ConsNormal"/>
        <w:widowControl/>
        <w:ind w:firstLine="851"/>
        <w:jc w:val="both"/>
      </w:pPr>
      <w:r>
        <w:t>1.6. Индивидуальный предприниматель без образования юридического лица при внесении  пожертвования  в платежных документах указывает реквиз</w:t>
      </w:r>
      <w:r>
        <w:t>и</w:t>
      </w:r>
      <w:r>
        <w:t xml:space="preserve">ты, предусмотренные пунктом 1.5. настоящего Порядка. </w:t>
      </w:r>
    </w:p>
    <w:p w:rsidR="00B353C5" w:rsidRDefault="00B353C5" w:rsidP="00B353C5">
      <w:pPr>
        <w:pStyle w:val="ConsNormal"/>
        <w:widowControl/>
        <w:ind w:firstLine="851"/>
        <w:jc w:val="both"/>
      </w:pPr>
      <w:r>
        <w:t>1.7.</w:t>
      </w:r>
      <w:r>
        <w:tab/>
        <w:t>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w:t>
      </w:r>
      <w:r>
        <w:t>и</w:t>
      </w:r>
      <w:r>
        <w:lastRenderedPageBreak/>
        <w:t>страции, банковские реквизиты и отметка об отсутствии ограничений, пред</w:t>
      </w:r>
      <w:r>
        <w:t>у</w:t>
      </w:r>
      <w:r>
        <w:t xml:space="preserve">смотренных </w:t>
      </w:r>
      <w:r w:rsidRPr="00051FAE">
        <w:t>пунктом</w:t>
      </w:r>
      <w:r>
        <w:t xml:space="preserve"> 1.9 настоящего Порядка.</w:t>
      </w:r>
    </w:p>
    <w:p w:rsidR="00B353C5" w:rsidRDefault="00B353C5" w:rsidP="00B353C5">
      <w:pPr>
        <w:pStyle w:val="ConsNormal"/>
        <w:widowControl/>
        <w:ind w:firstLine="851"/>
        <w:jc w:val="both"/>
      </w:pPr>
      <w:r>
        <w:t>Платежное  поручение на перечисление добровольного пожертвования на специальный избирательный счет заполняется юридическим лицом в соответс</w:t>
      </w:r>
      <w:r>
        <w:t>т</w:t>
      </w:r>
      <w:r>
        <w:t>вии с требованиями нормативных актов Центрального банка Российской Фед</w:t>
      </w:r>
      <w:r>
        <w:t>е</w:t>
      </w:r>
      <w:r>
        <w:t>рации, регулирующих порядок осуществления перевода денежных средств, с учетом следующих особенностей: в поле «Назначение платежа» указываются слово «пожертвование», дата регистрации юридического лица, отметка об отсу</w:t>
      </w:r>
      <w:r>
        <w:t>т</w:t>
      </w:r>
      <w:r>
        <w:t>ствии ограничений на перечисление пожертвований, при указании данной о</w:t>
      </w:r>
      <w:r>
        <w:t>т</w:t>
      </w:r>
      <w:r>
        <w:t>метки допускается сокращение: «Отс. огр.».</w:t>
      </w:r>
    </w:p>
    <w:p w:rsidR="00B353C5" w:rsidRDefault="00B353C5" w:rsidP="00B353C5">
      <w:pPr>
        <w:pStyle w:val="ConsNormal"/>
        <w:widowControl/>
        <w:ind w:firstLine="851"/>
        <w:jc w:val="both"/>
      </w:pPr>
      <w:r>
        <w:t>1.8. Кандидат, избирательное объединение до дня голосования вправе возвратить жертвователю любое пожертвование, за исключением внесенного анонимным жертвователем.</w:t>
      </w:r>
    </w:p>
    <w:p w:rsidR="00B353C5" w:rsidRDefault="00B353C5" w:rsidP="00B353C5">
      <w:pPr>
        <w:pStyle w:val="ConsNormal"/>
        <w:widowControl/>
        <w:ind w:firstLine="851"/>
        <w:jc w:val="both"/>
      </w:pPr>
      <w:r>
        <w:t>1.9. Запрещается вносить пожертвования в избирательные фонды канд</w:t>
      </w:r>
      <w:r>
        <w:t>и</w:t>
      </w:r>
      <w:r>
        <w:t xml:space="preserve">датов, избирательных объединений: </w:t>
      </w:r>
    </w:p>
    <w:p w:rsidR="00B353C5" w:rsidRDefault="00B353C5" w:rsidP="00B353C5">
      <w:pPr>
        <w:pStyle w:val="ConsNormal"/>
        <w:widowControl/>
        <w:ind w:firstLine="851"/>
        <w:jc w:val="both"/>
      </w:pPr>
      <w:r>
        <w:t>1) иностранным государствам и иностранным организациям;</w:t>
      </w:r>
    </w:p>
    <w:p w:rsidR="00B353C5" w:rsidRDefault="00B353C5" w:rsidP="00B353C5">
      <w:pPr>
        <w:pStyle w:val="ConsNormal"/>
        <w:widowControl/>
        <w:ind w:firstLine="851"/>
        <w:jc w:val="both"/>
      </w:pPr>
      <w:r>
        <w:t>2) иностранным гражданам;</w:t>
      </w:r>
    </w:p>
    <w:p w:rsidR="00B353C5" w:rsidRDefault="00B353C5" w:rsidP="00B353C5">
      <w:pPr>
        <w:pStyle w:val="ConsNormal"/>
        <w:widowControl/>
        <w:ind w:firstLine="851"/>
        <w:jc w:val="both"/>
      </w:pPr>
      <w:r>
        <w:t>3) лицам без гражданства;</w:t>
      </w:r>
    </w:p>
    <w:p w:rsidR="00B353C5" w:rsidRDefault="00B353C5" w:rsidP="00B353C5">
      <w:pPr>
        <w:pStyle w:val="ConsNormal"/>
        <w:widowControl/>
        <w:ind w:firstLine="851"/>
        <w:jc w:val="both"/>
      </w:pPr>
      <w:r>
        <w:t>4) гражданам Российской Федерации, не достигшим возраста 18 лет на день голосования;</w:t>
      </w:r>
    </w:p>
    <w:p w:rsidR="00B353C5" w:rsidRDefault="00B353C5" w:rsidP="00B353C5">
      <w:pPr>
        <w:pStyle w:val="ConsNormal"/>
        <w:widowControl/>
        <w:ind w:firstLine="851"/>
        <w:jc w:val="both"/>
      </w:pPr>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w:t>
      </w:r>
      <w:r>
        <w:t>а</w:t>
      </w:r>
      <w:r>
        <w:t>значении выборов депутатов Брянской областной Думы (для открытых акци</w:t>
      </w:r>
      <w:r>
        <w:t>о</w:t>
      </w:r>
      <w:r>
        <w:t>нерных обществ – на день составления списка лиц, имеющих право участвовать в годовом общем собрании акционеров за предыдущий финансовый год);</w:t>
      </w:r>
    </w:p>
    <w:p w:rsidR="00B353C5" w:rsidRDefault="00B353C5" w:rsidP="00B353C5">
      <w:pPr>
        <w:pStyle w:val="ConsNormal"/>
        <w:widowControl/>
        <w:ind w:firstLine="851"/>
        <w:jc w:val="both"/>
      </w:pPr>
      <w:r>
        <w:t>6) международным организациям и международным общественным дв</w:t>
      </w:r>
      <w:r>
        <w:t>и</w:t>
      </w:r>
      <w:r>
        <w:t>жениям;</w:t>
      </w:r>
    </w:p>
    <w:p w:rsidR="00B353C5" w:rsidRDefault="00B353C5" w:rsidP="00B353C5">
      <w:pPr>
        <w:pStyle w:val="ConsNormal"/>
        <w:widowControl/>
        <w:ind w:firstLine="851"/>
        <w:jc w:val="both"/>
      </w:pPr>
      <w:r>
        <w:t>7) органам государственной власти, иным государственным органам, о</w:t>
      </w:r>
      <w:r>
        <w:t>р</w:t>
      </w:r>
      <w:r>
        <w:t>ганам местного самоуправления;</w:t>
      </w:r>
    </w:p>
    <w:p w:rsidR="00B353C5" w:rsidRDefault="00B353C5" w:rsidP="00B353C5">
      <w:pPr>
        <w:pStyle w:val="ConsNormal"/>
        <w:widowControl/>
        <w:ind w:firstLine="851"/>
        <w:jc w:val="both"/>
      </w:pPr>
      <w:r>
        <w:t>8) государственным и муниципальным учреждениям, государственным и муниципальным унитарным предприятиям;</w:t>
      </w:r>
    </w:p>
    <w:p w:rsidR="00B353C5" w:rsidRDefault="00B353C5" w:rsidP="00B353C5">
      <w:pPr>
        <w:pStyle w:val="ConsNormal"/>
        <w:widowControl/>
        <w:ind w:firstLine="851"/>
        <w:jc w:val="both"/>
      </w:pPr>
      <w:r>
        <w:t>9) юридическим лицам, в уставном (складочном) капитале которых доля (вклад) Российской Федерации, субъектов Российской Федерации и (или) мун</w:t>
      </w:r>
      <w:r>
        <w:t>и</w:t>
      </w:r>
      <w:r>
        <w:t>ципальных образований  превышает 30 процентов на день официального опу</w:t>
      </w:r>
      <w:r>
        <w:t>б</w:t>
      </w:r>
      <w:r>
        <w:t>ликования (публикации) решения о назначении выборов депутатов Брянской о</w:t>
      </w:r>
      <w:r>
        <w:t>б</w:t>
      </w:r>
      <w:r>
        <w:t>ластной Думы (для открытых акционерных обществ – на день составления сп</w:t>
      </w:r>
      <w:r>
        <w:t>и</w:t>
      </w:r>
      <w:r>
        <w:t>ска лиц, имеющих право участвовать в годовом общем собрании акционеров за предыдущий финансовый год);</w:t>
      </w:r>
    </w:p>
    <w:p w:rsidR="00B353C5" w:rsidRDefault="00B353C5" w:rsidP="00B353C5">
      <w:pPr>
        <w:pStyle w:val="ConsNormal"/>
        <w:widowControl/>
        <w:ind w:firstLine="851"/>
        <w:jc w:val="both"/>
      </w:pPr>
      <w:r>
        <w:t>10) организациям, учрежденным государственными органами и (или) о</w:t>
      </w:r>
      <w:r>
        <w:t>р</w:t>
      </w:r>
      <w:r>
        <w:t>ганами местного самоуправления (за исключением акционерных обществ, учр</w:t>
      </w:r>
      <w:r>
        <w:t>е</w:t>
      </w:r>
      <w:r>
        <w:t>жденных в порядке приватизации), организациям, учрежденным юридическими лицами, указанными в подпунктах 5 и 9 настоящего пункта; организациям, имеющим в своем уставном (складочном) капитале долю (вклад) юридических лиц, указанных в подпунктах 5 и 9 настоящего пункта, превышающую (прев</w:t>
      </w:r>
      <w:r>
        <w:t>ы</w:t>
      </w:r>
      <w:r>
        <w:t>шающий) 30 процентов на день официального опубликования (публикации) р</w:t>
      </w:r>
      <w:r>
        <w:t>е</w:t>
      </w:r>
      <w:r>
        <w:lastRenderedPageBreak/>
        <w:t>шения о назначении выборов депутатов Брянской областной Думы (для откр</w:t>
      </w:r>
      <w:r>
        <w:t>ы</w:t>
      </w:r>
      <w:r>
        <w:t>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353C5" w:rsidRDefault="00B353C5" w:rsidP="00B353C5">
      <w:pPr>
        <w:pStyle w:val="ConsNormal"/>
        <w:widowControl/>
        <w:ind w:firstLine="851"/>
        <w:jc w:val="both"/>
      </w:pPr>
      <w:r>
        <w:t>11) воинским частям, военным учреждениям и организациям, правоохр</w:t>
      </w:r>
      <w:r>
        <w:t>а</w:t>
      </w:r>
      <w:r>
        <w:t>нительным органам;</w:t>
      </w:r>
    </w:p>
    <w:p w:rsidR="00B353C5" w:rsidRDefault="00B353C5" w:rsidP="00B353C5">
      <w:pPr>
        <w:pStyle w:val="ConsNormal"/>
        <w:widowControl/>
        <w:ind w:firstLine="851"/>
        <w:jc w:val="both"/>
      </w:pPr>
      <w:r>
        <w:t>12) благотворительным и религиозным организациям, а также учрежде</w:t>
      </w:r>
      <w:r>
        <w:t>н</w:t>
      </w:r>
      <w:r>
        <w:t>ным ими организациям;</w:t>
      </w:r>
    </w:p>
    <w:p w:rsidR="00B353C5" w:rsidRDefault="00B353C5" w:rsidP="00B353C5">
      <w:pPr>
        <w:pStyle w:val="ConsNormal"/>
        <w:widowControl/>
        <w:ind w:firstLine="851"/>
        <w:jc w:val="both"/>
      </w:pPr>
      <w:r>
        <w:t>13) анонимным жертвователям. Под анонимным жертвователем поним</w:t>
      </w:r>
      <w:r>
        <w:t>а</w:t>
      </w:r>
      <w:r>
        <w:t>ется гражданин, который не указал в платежном документе на внесение пожер</w:t>
      </w:r>
      <w:r>
        <w:t>т</w:t>
      </w:r>
      <w:r>
        <w:t>вования любое из следующих сведений: фамилию, имя и отчество, адрес места жительства - или указал недостоверные сведения, либо юридическое лицо, о к</w:t>
      </w:r>
      <w:r>
        <w:t>о</w:t>
      </w:r>
      <w:r>
        <w:t>тором в платежном документе на внесение пожертвования не указано любое из следующих сведений: идентификационный номер налогоплательщика, наимен</w:t>
      </w:r>
      <w:r>
        <w:t>о</w:t>
      </w:r>
      <w:r>
        <w:t>вание, банковские реквизиты - или указаны недостоверные сведения;</w:t>
      </w:r>
    </w:p>
    <w:p w:rsidR="00B353C5" w:rsidRDefault="00B353C5" w:rsidP="00B353C5">
      <w:pPr>
        <w:pStyle w:val="ConsNormal"/>
        <w:widowControl/>
        <w:ind w:firstLine="851"/>
        <w:jc w:val="both"/>
      </w:pPr>
      <w:r>
        <w:t>14) юридическим лицам, зарегистрированным менее чем за один год до дня голосования на выборах;</w:t>
      </w:r>
    </w:p>
    <w:p w:rsidR="00B353C5" w:rsidRDefault="00B353C5" w:rsidP="00B353C5">
      <w:pPr>
        <w:pStyle w:val="ConsNormal"/>
        <w:widowControl/>
        <w:ind w:firstLine="851"/>
        <w:jc w:val="both"/>
      </w:pPr>
      <w:r>
        <w:t>15) некоммерческим организациям, получавшим в течение года, предш</w:t>
      </w:r>
      <w:r>
        <w:t>е</w:t>
      </w:r>
      <w:r>
        <w:t>ствующего дню внесения пожертвования в избирательный фонд, денежные средства либо иное имущество от:</w:t>
      </w:r>
    </w:p>
    <w:p w:rsidR="00B353C5" w:rsidRDefault="00B353C5" w:rsidP="00B353C5">
      <w:pPr>
        <w:pStyle w:val="ConsNormal"/>
        <w:widowControl/>
        <w:ind w:firstLine="851"/>
        <w:jc w:val="both"/>
      </w:pPr>
      <w:r>
        <w:t>а) иностранных  государств, а также указанных в подпунктах 1-4, 6-8, 11-14 настоящего пункта органов, организаций или физических лиц;</w:t>
      </w:r>
    </w:p>
    <w:p w:rsidR="00B353C5" w:rsidRDefault="00B353C5" w:rsidP="00B353C5">
      <w:pPr>
        <w:pStyle w:val="ConsNormal"/>
        <w:widowControl/>
        <w:ind w:firstLine="851"/>
        <w:jc w:val="both"/>
      </w:pPr>
      <w: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w:t>
      </w:r>
      <w:r>
        <w:t>е</w:t>
      </w:r>
      <w:r>
        <w:t>редачи иного имущества (для открытых акционерных обществ – на день соста</w:t>
      </w:r>
      <w:r>
        <w:t>в</w:t>
      </w:r>
      <w:r>
        <w:t>ления списка лиц, имеющих право участвовать в годовом общем собрании а</w:t>
      </w:r>
      <w:r>
        <w:t>к</w:t>
      </w:r>
      <w:r>
        <w:t>ционеров за предыдущий финансовый год);</w:t>
      </w:r>
    </w:p>
    <w:p w:rsidR="00B353C5" w:rsidRDefault="00B353C5" w:rsidP="00B353C5">
      <w:pPr>
        <w:pStyle w:val="ConsNormal"/>
        <w:widowControl/>
        <w:ind w:firstLine="851"/>
        <w:jc w:val="both"/>
      </w:pPr>
      <w:r>
        <w:t>в) юридических лиц, в уставном (складочном) капитале которых доля (вклад) Российской Федерации, субъектов Российской Федерации и (или) мун</w:t>
      </w:r>
      <w:r>
        <w:t>и</w:t>
      </w:r>
      <w:r>
        <w:t>ципальных образований превышала (превышал) 30 процентов на день перечи</w:t>
      </w:r>
      <w:r>
        <w:t>с</w:t>
      </w:r>
      <w:r>
        <w:t>ления этих денежных средств либо передачи иного имущества (для открытых акционерных обществ – на день составления списка лиц, имеющих право учас</w:t>
      </w:r>
      <w:r>
        <w:t>т</w:t>
      </w:r>
      <w:r>
        <w:t>вовать в годовом общем собрании акционеров за предыдущий финансовый год);</w:t>
      </w:r>
    </w:p>
    <w:p w:rsidR="00B353C5" w:rsidRDefault="00B353C5" w:rsidP="00B353C5">
      <w:pPr>
        <w:pStyle w:val="ConsNormal"/>
        <w:widowControl/>
        <w:ind w:firstLine="851"/>
        <w:jc w:val="both"/>
      </w:pPr>
      <w:r>
        <w:t>г) организаций, учрежденных государственными органами и (или) орг</w:t>
      </w:r>
      <w:r>
        <w:t>а</w:t>
      </w:r>
      <w:r>
        <w:t>нами местного самоуправления (за исключением акционерных обществ, учре</w:t>
      </w:r>
      <w:r>
        <w:t>ж</w:t>
      </w:r>
      <w:r>
        <w:t>денных в порядке приватизации);</w:t>
      </w:r>
    </w:p>
    <w:p w:rsidR="00B353C5" w:rsidRDefault="00B353C5" w:rsidP="00B353C5">
      <w:pPr>
        <w:pStyle w:val="ConsNormal"/>
        <w:widowControl/>
        <w:ind w:firstLine="851"/>
        <w:jc w:val="both"/>
      </w:pPr>
      <w:r>
        <w:t>д) организаций, учрежденных юридическими лицами, указанными в по</w:t>
      </w:r>
      <w:r>
        <w:t>д</w:t>
      </w:r>
      <w:r>
        <w:t>пунктах "б" и "в" настоящего подпункта;</w:t>
      </w:r>
    </w:p>
    <w:p w:rsidR="00B353C5" w:rsidRDefault="00B353C5" w:rsidP="00B353C5">
      <w:pPr>
        <w:pStyle w:val="ConsNormal"/>
        <w:widowControl/>
        <w:ind w:firstLine="851"/>
        <w:jc w:val="both"/>
      </w:pPr>
      <w:r>
        <w:t>е) организаций, в уставном (складочном) капитале которых доля (вклад) юридических лиц, указанных в подпунктах "б" и "в" настоящего подпункта, пр</w:t>
      </w:r>
      <w:r>
        <w:t>е</w:t>
      </w:r>
      <w:r>
        <w:t>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353C5" w:rsidRDefault="00B353C5" w:rsidP="00B353C5">
      <w:pPr>
        <w:pStyle w:val="ConsNormal"/>
        <w:widowControl/>
        <w:ind w:firstLine="851"/>
        <w:jc w:val="both"/>
      </w:pPr>
      <w:r>
        <w:lastRenderedPageBreak/>
        <w:t>1.10. Некоммерческие организ</w:t>
      </w:r>
      <w:r>
        <w:t>а</w:t>
      </w:r>
      <w:r>
        <w:t>ции, указанные в подпункте 15 пункта 1.9  настоящего Порядка, не вправе 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w:t>
      </w:r>
      <w:r>
        <w:t>в</w:t>
      </w:r>
      <w:r>
        <w:t>шим эти денежные средства либо передавшим иное имущество иностранным г</w:t>
      </w:r>
      <w:r>
        <w:t>о</w:t>
      </w:r>
      <w:r>
        <w:t>сударствам, органам, организациям или физическим лицам, указанным в по</w:t>
      </w:r>
      <w:r>
        <w:t>д</w:t>
      </w:r>
      <w:r>
        <w:t>пунктах "а" - "е" подпункта 15 пункта 1.9 настоящего Порядка (в случае нево</w:t>
      </w:r>
      <w:r>
        <w:t>з</w:t>
      </w:r>
      <w:r>
        <w:t>можности возврата не были перечислены (переданы) в доход Российской Фед</w:t>
      </w:r>
      <w:r>
        <w:t>е</w:t>
      </w:r>
      <w:r>
        <w:t>рации), до дня внесения пожертвования в избирательный фонд.</w:t>
      </w:r>
    </w:p>
    <w:p w:rsidR="00B353C5" w:rsidRDefault="00B353C5" w:rsidP="00B353C5">
      <w:pPr>
        <w:pStyle w:val="ConsNormal"/>
        <w:widowControl/>
        <w:ind w:firstLine="851"/>
        <w:jc w:val="both"/>
      </w:pPr>
      <w:r>
        <w:t>1.11.  Пожертвование, поступившее от анонимного жертвователя, не м</w:t>
      </w:r>
      <w:r>
        <w:t>о</w:t>
      </w:r>
      <w:r>
        <w:t>жет быть использовано на оплату расходов по проведению избирательной ка</w:t>
      </w:r>
      <w:r>
        <w:t>м</w:t>
      </w:r>
      <w:r>
        <w:t>пании кандидата, избирательного объединения и подлежит перечислению в д</w:t>
      </w:r>
      <w:r>
        <w:t>о</w:t>
      </w:r>
      <w:r>
        <w:t>ход местного бюджета на счет, согласованный с финансовыми органами и соо</w:t>
      </w:r>
      <w:r>
        <w:t>б</w:t>
      </w:r>
      <w:r>
        <w:t xml:space="preserve">щенный Филиалу Сбербанка. </w:t>
      </w:r>
    </w:p>
    <w:p w:rsidR="00B353C5" w:rsidRDefault="00B353C5" w:rsidP="00B353C5">
      <w:pPr>
        <w:pStyle w:val="ConsNormal"/>
        <w:widowControl/>
        <w:ind w:firstLine="851"/>
        <w:jc w:val="both"/>
      </w:pPr>
      <w:r>
        <w:t xml:space="preserve">1.12.  Пожертвование, поступившее в избирательный фонд с нарушением требований пунктов 1.5 – 1.7, а также внесенное жертвователями, указанными в пунктах 1.9, 1.10  настоящего Порядка, или часть пожертвования, превышающая установленный Законом размер (пункты: 1.1, 1.2 настоящего Порядка), подлежит возврату жертвователю. </w:t>
      </w:r>
    </w:p>
    <w:p w:rsidR="00B353C5" w:rsidRDefault="00B353C5" w:rsidP="00B353C5">
      <w:pPr>
        <w:pStyle w:val="ConsNormal"/>
        <w:widowControl/>
        <w:ind w:firstLine="0"/>
        <w:jc w:val="both"/>
      </w:pPr>
      <w:r>
        <w:t xml:space="preserve">           1.13. Избирательная комиссия осуществляет контроль за порядком фо</w:t>
      </w:r>
      <w:r>
        <w:t>р</w:t>
      </w:r>
      <w:r>
        <w:t>мирования и расходования средств избирательных фондов кандидатов, избир</w:t>
      </w:r>
      <w:r>
        <w:t>а</w:t>
      </w:r>
      <w:r>
        <w:t>тельных объединений.</w:t>
      </w:r>
    </w:p>
    <w:p w:rsidR="00B353C5" w:rsidRDefault="00B353C5" w:rsidP="00B353C5">
      <w:pPr>
        <w:pStyle w:val="ConsNormal"/>
        <w:widowControl/>
        <w:ind w:firstLine="0"/>
      </w:pPr>
    </w:p>
    <w:p w:rsidR="00B353C5" w:rsidRDefault="00B353C5" w:rsidP="00B353C5">
      <w:pPr>
        <w:pStyle w:val="ConsNormal"/>
        <w:widowControl/>
        <w:ind w:firstLine="851"/>
        <w:jc w:val="center"/>
        <w:rPr>
          <w:b/>
        </w:rPr>
      </w:pPr>
      <w:r>
        <w:rPr>
          <w:b/>
        </w:rPr>
        <w:t>2. Расходование средств избирательных фондов.</w:t>
      </w:r>
    </w:p>
    <w:p w:rsidR="00B353C5" w:rsidRDefault="00B353C5" w:rsidP="00B353C5">
      <w:pPr>
        <w:pStyle w:val="ConsNormal"/>
        <w:widowControl/>
        <w:ind w:firstLine="851"/>
        <w:jc w:val="center"/>
        <w:rPr>
          <w:b/>
        </w:rPr>
      </w:pPr>
    </w:p>
    <w:p w:rsidR="00B353C5" w:rsidRDefault="00B353C5" w:rsidP="00B353C5">
      <w:pPr>
        <w:pStyle w:val="ConsNormal"/>
        <w:widowControl/>
        <w:ind w:firstLine="851"/>
        <w:jc w:val="both"/>
      </w:pPr>
      <w:r>
        <w:t>2.1. Средства избирательного фонда имеют целевое назначение. Они м</w:t>
      </w:r>
      <w:r>
        <w:t>о</w:t>
      </w:r>
      <w:r>
        <w:t>гут использоваться только на покрытие расходов, связанных с избирательной кампанией кандидата, избирательного объединения:</w:t>
      </w:r>
    </w:p>
    <w:p w:rsidR="00B353C5" w:rsidRDefault="00B353C5" w:rsidP="00B353C5">
      <w:pPr>
        <w:pStyle w:val="ConsNormal"/>
        <w:widowControl/>
        <w:ind w:firstLine="0"/>
        <w:jc w:val="both"/>
      </w:pPr>
      <w:r>
        <w:t xml:space="preserve">            -   финансовое обеспечение организационно - 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B353C5" w:rsidRDefault="00B353C5" w:rsidP="00B353C5">
      <w:pPr>
        <w:pStyle w:val="ConsNormal"/>
        <w:widowControl/>
        <w:ind w:firstLine="851"/>
        <w:jc w:val="both"/>
      </w:pPr>
      <w:r>
        <w:t>- предвыборную агитацию, а также оплату работ (услуг) информационн</w:t>
      </w:r>
      <w:r>
        <w:t>о</w:t>
      </w:r>
      <w:r>
        <w:t xml:space="preserve">го и консультационного характера; </w:t>
      </w:r>
    </w:p>
    <w:p w:rsidR="00B353C5" w:rsidRDefault="00B353C5" w:rsidP="00B353C5">
      <w:pPr>
        <w:pStyle w:val="ConsNormal"/>
        <w:widowControl/>
        <w:ind w:firstLine="851"/>
        <w:jc w:val="both"/>
      </w:pPr>
      <w:r>
        <w:t>-  оплату других работ (услуг), выполненных (оказанных) гражданами Российской Федерации или юридическими лицами, а также иных расходов, н</w:t>
      </w:r>
      <w:r>
        <w:t>е</w:t>
      </w:r>
      <w:r>
        <w:t>посредственно связанных с проведением кандидатами, избирательными объед</w:t>
      </w:r>
      <w:r>
        <w:t>и</w:t>
      </w:r>
      <w:r>
        <w:t>нениями своей избирательной кампании.</w:t>
      </w:r>
    </w:p>
    <w:p w:rsidR="00B353C5" w:rsidRDefault="00B353C5" w:rsidP="00B353C5">
      <w:pPr>
        <w:pStyle w:val="ConsNormal"/>
        <w:widowControl/>
        <w:ind w:firstLine="851"/>
        <w:jc w:val="both"/>
      </w:pPr>
      <w:r>
        <w:t>2.2. Кандидат, избирательное объединение имеют право использовать на проведение своей избирательной кампании только те пожертвования граждан и юридических лиц, которые в установленном Законом порядке перечислены жертвователями до дня голосования.</w:t>
      </w:r>
    </w:p>
    <w:p w:rsidR="00B353C5" w:rsidRDefault="00B353C5" w:rsidP="00B353C5">
      <w:pPr>
        <w:pStyle w:val="ConsNormal"/>
        <w:widowControl/>
        <w:ind w:firstLine="851"/>
        <w:jc w:val="both"/>
      </w:pPr>
      <w:r>
        <w:t>2.3. Граждане и юридические лица вправе оказывать финансовую по</w:t>
      </w:r>
      <w:r>
        <w:t>д</w:t>
      </w:r>
      <w:r>
        <w:t>держку кандидату, избирательному объединению только через соответствующие избирательные фонды.</w:t>
      </w:r>
    </w:p>
    <w:p w:rsidR="00B353C5" w:rsidRDefault="00B353C5" w:rsidP="00B353C5">
      <w:pPr>
        <w:pStyle w:val="ConsNormal"/>
        <w:widowControl/>
        <w:ind w:firstLine="851"/>
        <w:jc w:val="both"/>
      </w:pPr>
      <w:r>
        <w:t>2.4. Запрещается бесплатное выполнение или выполнение по необосн</w:t>
      </w:r>
      <w:r>
        <w:t>о</w:t>
      </w:r>
      <w:r>
        <w:t>ванно заниженным (завышенным) расценкам юридическими лицами, их фили</w:t>
      </w:r>
      <w:r>
        <w:t>а</w:t>
      </w:r>
      <w:r>
        <w:lastRenderedPageBreak/>
        <w:t>лами, представительствами и иным подразделениями работ, реализация т</w:t>
      </w:r>
      <w:r>
        <w:t>о</w:t>
      </w:r>
      <w:r>
        <w:t>варов, оказание услуг, прямо или косвенно связанных с избирательной кампан</w:t>
      </w:r>
      <w:r>
        <w:t>и</w:t>
      </w:r>
      <w:r>
        <w:t>ей кандидата, избирательного объединения и направленных на достижение о</w:t>
      </w:r>
      <w:r>
        <w:t>п</w:t>
      </w:r>
      <w:r>
        <w:t>ределе</w:t>
      </w:r>
      <w:r>
        <w:t>н</w:t>
      </w:r>
      <w:r>
        <w:t>ного результата на выборах.</w:t>
      </w:r>
    </w:p>
    <w:p w:rsidR="00B353C5" w:rsidRDefault="00B353C5" w:rsidP="00B353C5">
      <w:pPr>
        <w:pStyle w:val="ConsNormal"/>
        <w:widowControl/>
        <w:ind w:firstLine="851"/>
        <w:jc w:val="both"/>
      </w:pPr>
      <w:r>
        <w:t>2.5. Основанием произведенных из избирательного фонда расходов явл</w:t>
      </w:r>
      <w:r>
        <w:t>я</w:t>
      </w:r>
      <w:r>
        <w:t>ется договор, заключенный между кандидатом (или от имени кандидата - его уполномоченным по финансовым вопросам), уполномоченным представителем по финансовым вопросам избирательного объединения с одной стороны  и гра</w:t>
      </w:r>
      <w:r>
        <w:t>ж</w:t>
      </w:r>
      <w:r>
        <w:t>данином или юридическим лицом с другой.</w:t>
      </w:r>
    </w:p>
    <w:p w:rsidR="00B353C5" w:rsidRDefault="00B353C5" w:rsidP="00B353C5">
      <w:pPr>
        <w:pStyle w:val="ConsNormal"/>
        <w:widowControl/>
        <w:ind w:firstLine="851"/>
        <w:jc w:val="both"/>
      </w:pPr>
      <w:r>
        <w:t>Реализация товаров, выполнение платных работ и оказание платных у</w:t>
      </w:r>
      <w:r>
        <w:t>с</w:t>
      </w:r>
      <w:r>
        <w:t>луг со стороны граждан и юридических лиц должны оформляться договором в письменной форме с указанием реквизитов сторон, сведений об объеме работы, ее стоимости, расценок по видам работ (калькуляция, смета), порядка оплаты, сроков выполнения работ. Выполненные работы и услуги должны подтве</w:t>
      </w:r>
      <w:r>
        <w:t>р</w:t>
      </w:r>
      <w:r>
        <w:t>ждаться актами их приемки, накладными документами на отпущенную проду</w:t>
      </w:r>
      <w:r>
        <w:t>к</w:t>
      </w:r>
      <w:r>
        <w:t>цию, подписанными заказчиком (кандидатом или его уполномоченным предст</w:t>
      </w:r>
      <w:r>
        <w:t>а</w:t>
      </w:r>
      <w:r>
        <w:t>вителем по финансовым вопросам, уполномоченным представителем по фина</w:t>
      </w:r>
      <w:r>
        <w:t>н</w:t>
      </w:r>
      <w:r>
        <w:t>совым вопросам избирательного объединения) и исполнителем.</w:t>
      </w:r>
    </w:p>
    <w:p w:rsidR="00B353C5" w:rsidRDefault="00B353C5" w:rsidP="00B353C5">
      <w:pPr>
        <w:pStyle w:val="ConsNormal"/>
        <w:widowControl/>
        <w:ind w:firstLine="851"/>
        <w:jc w:val="both"/>
      </w:pPr>
      <w:r>
        <w:t>2.6. Гражданам и юридическим лицам запрещается без письменного с</w:t>
      </w:r>
      <w:r>
        <w:t>о</w:t>
      </w:r>
      <w:r>
        <w:t>гласия кандидата или его уполномоченного представителя по финансовым в</w:t>
      </w:r>
      <w:r>
        <w:t>о</w:t>
      </w:r>
      <w:r>
        <w:t>просам, уполномоченного представителя по финансовым вопросам избирател</w:t>
      </w:r>
      <w:r>
        <w:t>ь</w:t>
      </w:r>
      <w:r>
        <w:t>ного объединения выполнять оплачиваемые работы, реализовывать товары, ок</w:t>
      </w:r>
      <w:r>
        <w:t>а</w:t>
      </w:r>
      <w:r>
        <w:t>зывать платные услуги, прямо или косвенно связанные с выборами и направле</w:t>
      </w:r>
      <w:r>
        <w:t>н</w:t>
      </w:r>
      <w:r>
        <w:t>ные на достижение определенного результата на выборах. Письменное подтве</w:t>
      </w:r>
      <w:r>
        <w:t>р</w:t>
      </w:r>
      <w:r>
        <w:t>ждение согласия кандидата или его уполномоченного представителя, уполном</w:t>
      </w:r>
      <w:r>
        <w:t>о</w:t>
      </w:r>
      <w:r>
        <w:t>ченного представителя по финансовым вопросам избирательного объединения на выполнение работ и оплату из их избирательного фонда приведено в прил</w:t>
      </w:r>
      <w:r>
        <w:t>о</w:t>
      </w:r>
      <w:r>
        <w:t xml:space="preserve">жении № </w:t>
      </w:r>
      <w:r w:rsidR="004C5E08">
        <w:t>2</w:t>
      </w:r>
      <w:r>
        <w:t xml:space="preserve"> к решению избирательной комиссии. </w:t>
      </w:r>
    </w:p>
    <w:p w:rsidR="00B353C5" w:rsidRDefault="00B353C5" w:rsidP="00B353C5">
      <w:pPr>
        <w:pStyle w:val="ConsNormal"/>
        <w:widowControl/>
        <w:ind w:firstLine="851"/>
        <w:jc w:val="both"/>
      </w:pPr>
      <w:r>
        <w:t>2.7. Расчеты с юридическими лицами за выполнение работ (оказание у</w:t>
      </w:r>
      <w:r>
        <w:t>с</w:t>
      </w:r>
      <w:r>
        <w:t>луг) производятся только в безналичном порядке.</w:t>
      </w:r>
    </w:p>
    <w:p w:rsidR="00B353C5" w:rsidRDefault="00B353C5" w:rsidP="00B353C5">
      <w:pPr>
        <w:pStyle w:val="ConsNormal"/>
        <w:widowControl/>
        <w:ind w:firstLine="851"/>
        <w:jc w:val="both"/>
      </w:pPr>
      <w:r>
        <w:t>2.8. Запрещается изготовление агитационных печатных материалов без предварительной оплаты из средств избирательного фонда.</w:t>
      </w:r>
    </w:p>
    <w:p w:rsidR="00B353C5" w:rsidRDefault="00B353C5" w:rsidP="00B353C5">
      <w:pPr>
        <w:pStyle w:val="ConsNormal"/>
        <w:widowControl/>
        <w:ind w:firstLine="851"/>
        <w:jc w:val="both"/>
      </w:pPr>
      <w:r>
        <w:t>2.9. Во всех материалах, помещаемых в периодических печатных издан</w:t>
      </w:r>
      <w:r>
        <w:t>и</w:t>
      </w:r>
      <w:r>
        <w:t>ях, должна помещаться информация о том, из избирательного фонда какого ка</w:t>
      </w:r>
      <w:r>
        <w:t>н</w:t>
      </w:r>
      <w:r>
        <w:t>дидата, избирательного объединения была произведена оплата соответствующих печатных материалов, или ссылка на то, какому кандидату, избирательному об</w:t>
      </w:r>
      <w:r>
        <w:t>ъ</w:t>
      </w:r>
      <w:r>
        <w:t>единению предоставлена возможность опубликовать материал бесплатно.</w:t>
      </w:r>
    </w:p>
    <w:p w:rsidR="00B353C5" w:rsidRDefault="00B353C5" w:rsidP="00B353C5">
      <w:pPr>
        <w:pStyle w:val="ConsNormal"/>
        <w:widowControl/>
        <w:ind w:firstLine="851"/>
        <w:jc w:val="both"/>
      </w:pPr>
      <w:r>
        <w:t>2.10. Все печатные и аудиовизуальные агитационные материалы за и</w:t>
      </w:r>
      <w:r>
        <w:t>с</w:t>
      </w:r>
      <w:r>
        <w:t>ключением материалов, распространяемых на телевидении, радио и периодич</w:t>
      </w:r>
      <w:r>
        <w:t>е</w:t>
      </w:r>
      <w:r>
        <w:t>ских печатных изданиях должны содержать наименование,  юридический адрес, идентификационный номер налогоплательщика организации (фамилию, имя, о</w:t>
      </w:r>
      <w:r>
        <w:t>т</w:t>
      </w:r>
      <w:r>
        <w:t xml:space="preserve">чество лица и наименование субъекта Российской Федерации, района, города, иного населенного пункта, где находится место его жительства), изготовившей данные материалы, наименование организации (фамилию, имя, отчество лица), заказавшей их, а также информацию об их тираже, дате выпуска, об оплате их изготовления из средств соответствующего избирательного фонда. </w:t>
      </w:r>
    </w:p>
    <w:p w:rsidR="00B353C5" w:rsidRDefault="00B353C5" w:rsidP="00B353C5">
      <w:pPr>
        <w:pStyle w:val="ConsNormal"/>
        <w:widowControl/>
        <w:ind w:firstLine="851"/>
        <w:jc w:val="both"/>
      </w:pPr>
      <w:r>
        <w:lastRenderedPageBreak/>
        <w:t xml:space="preserve">2.11. Допускается добровольное бесплатное, без привлечения третьих лиц, выполнение совершеннолетними гражданами Российской Федерации работ и оказание услуг, связанных с проведением избирательной кампании кандидата, избирательного объединения. </w:t>
      </w:r>
    </w:p>
    <w:p w:rsidR="00B353C5" w:rsidRDefault="00B353C5" w:rsidP="00B353C5">
      <w:pPr>
        <w:pStyle w:val="ConsNormal"/>
        <w:widowControl/>
        <w:ind w:firstLine="851"/>
        <w:jc w:val="both"/>
      </w:pPr>
      <w:r>
        <w:t>2.12. Избирательное объединение, выдвинувшее единый список кандид</w:t>
      </w:r>
      <w:r>
        <w:t>а</w:t>
      </w:r>
      <w:r>
        <w:t>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w:t>
      </w:r>
      <w:r>
        <w:t>а</w:t>
      </w:r>
      <w:r>
        <w:t>ходящееся в его пользовании (в том числе на правах аренды) на день официал</w:t>
      </w:r>
      <w:r>
        <w:t>ь</w:t>
      </w:r>
      <w:r>
        <w:t xml:space="preserve">ного опубликования (публикации) решения о назначении выборов. </w:t>
      </w:r>
    </w:p>
    <w:p w:rsidR="00B353C5" w:rsidRDefault="00B353C5" w:rsidP="00B353C5">
      <w:pPr>
        <w:pStyle w:val="ConsNormal"/>
        <w:widowControl/>
        <w:ind w:firstLine="851"/>
        <w:jc w:val="both"/>
      </w:pPr>
      <w:r>
        <w:t>2.13.  Все агитационные материалы должны изготавливаться на террит</w:t>
      </w:r>
      <w:r>
        <w:t>о</w:t>
      </w:r>
      <w:r>
        <w:t>рии Российской Федерации.</w:t>
      </w:r>
    </w:p>
    <w:p w:rsidR="00B353C5" w:rsidRDefault="00B353C5" w:rsidP="00B353C5">
      <w:pPr>
        <w:pStyle w:val="ConsNonformat"/>
        <w:widowControl/>
      </w:pPr>
    </w:p>
    <w:p w:rsidR="00B353C5" w:rsidRDefault="00B353C5" w:rsidP="00B353C5">
      <w:pPr>
        <w:pStyle w:val="ConsNonformat"/>
        <w:widowControl/>
        <w:ind w:firstLine="851"/>
      </w:pPr>
    </w:p>
    <w:p w:rsidR="00B353C5" w:rsidRDefault="00B353C5" w:rsidP="00B353C5">
      <w:pPr>
        <w:pStyle w:val="ConsNormal"/>
        <w:widowControl/>
        <w:ind w:firstLine="851"/>
        <w:jc w:val="center"/>
        <w:rPr>
          <w:b/>
        </w:rPr>
      </w:pPr>
      <w:r>
        <w:rPr>
          <w:b/>
        </w:rPr>
        <w:t>3. Отчетность по средствам избирательных фондов.</w:t>
      </w:r>
    </w:p>
    <w:p w:rsidR="00B353C5" w:rsidRDefault="00B353C5" w:rsidP="00B353C5">
      <w:pPr>
        <w:pStyle w:val="ConsNormal"/>
        <w:widowControl/>
        <w:ind w:firstLine="851"/>
        <w:jc w:val="center"/>
        <w:rPr>
          <w:b/>
        </w:rPr>
      </w:pPr>
    </w:p>
    <w:p w:rsidR="00B353C5" w:rsidRDefault="00B353C5" w:rsidP="00B353C5">
      <w:pPr>
        <w:pStyle w:val="ConsNormal"/>
        <w:widowControl/>
        <w:ind w:firstLine="851"/>
        <w:jc w:val="both"/>
      </w:pPr>
      <w:r>
        <w:t>3.1. Кандидат, избирательное объединение обязаны вести учет о посту</w:t>
      </w:r>
      <w:r>
        <w:t>п</w:t>
      </w:r>
      <w:r>
        <w:t xml:space="preserve">лении и расходовании средств по своим избирательным фондам. </w:t>
      </w:r>
    </w:p>
    <w:p w:rsidR="00B353C5" w:rsidRDefault="00B353C5" w:rsidP="00B353C5">
      <w:pPr>
        <w:pStyle w:val="ConsNormal"/>
        <w:widowControl/>
        <w:ind w:firstLine="851"/>
        <w:jc w:val="both"/>
      </w:pPr>
      <w:r>
        <w:t>3.2. Кандидат, избирательное объединение обязаны представлять в соо</w:t>
      </w:r>
      <w:r>
        <w:t>т</w:t>
      </w:r>
      <w:r>
        <w:t>ветствующую избирательную комиссию отчеты о размерах и обо всех источн</w:t>
      </w:r>
      <w:r>
        <w:t>и</w:t>
      </w:r>
      <w:r>
        <w:t>ках формирования своего избирательного фонда, а также обо всех произведе</w:t>
      </w:r>
      <w:r>
        <w:t>н</w:t>
      </w:r>
      <w:r>
        <w:t>ных затратах.</w:t>
      </w:r>
    </w:p>
    <w:p w:rsidR="00B353C5" w:rsidRDefault="00B353C5" w:rsidP="00B353C5">
      <w:pPr>
        <w:pStyle w:val="ConsNormal"/>
        <w:widowControl/>
        <w:ind w:firstLine="851"/>
        <w:jc w:val="both"/>
      </w:pPr>
      <w:r>
        <w:t xml:space="preserve">Отчеты представляются на бумажном носителе по форме, приведенной в приложении № </w:t>
      </w:r>
      <w:r w:rsidR="004C5E08">
        <w:t>3</w:t>
      </w:r>
      <w:r>
        <w:t xml:space="preserve"> к решению избирательной комиссии со следующей периоди</w:t>
      </w:r>
      <w:r>
        <w:t>ч</w:t>
      </w:r>
      <w:r>
        <w:t>ностью:</w:t>
      </w:r>
    </w:p>
    <w:p w:rsidR="00B353C5" w:rsidRDefault="00B353C5" w:rsidP="00B353C5">
      <w:pPr>
        <w:pStyle w:val="ConsNormal"/>
        <w:widowControl/>
        <w:ind w:firstLine="851"/>
        <w:jc w:val="both"/>
      </w:pPr>
      <w:r>
        <w:t>- первый финансовый отчет - одновременно с представлением в соотве</w:t>
      </w:r>
      <w:r>
        <w:t>т</w:t>
      </w:r>
      <w:r>
        <w:t>ствующую избирательную комиссию подписных листов и иных документов, н</w:t>
      </w:r>
      <w:r>
        <w:t>е</w:t>
      </w:r>
      <w:r>
        <w:t>обходимых для регистрации (сведения в отчете составляются на дату, предшес</w:t>
      </w:r>
      <w:r>
        <w:t>т</w:t>
      </w:r>
      <w:r>
        <w:t>вующую дате сдачи отчета не более чем на 5 дней);</w:t>
      </w:r>
    </w:p>
    <w:p w:rsidR="00B353C5" w:rsidRDefault="00B353C5" w:rsidP="00B353C5">
      <w:pPr>
        <w:pStyle w:val="ConsNormal"/>
        <w:widowControl/>
        <w:ind w:firstLine="851"/>
        <w:jc w:val="both"/>
      </w:pPr>
      <w:r>
        <w:t>- итоговый финансовый отчет – не позднее чем через 30 дней со дня оф</w:t>
      </w:r>
      <w:r>
        <w:t>и</w:t>
      </w:r>
      <w:r>
        <w:t>циального  опубликования общих результатов выборов.</w:t>
      </w:r>
    </w:p>
    <w:p w:rsidR="00B353C5" w:rsidRDefault="00B353C5" w:rsidP="00B353C5">
      <w:pPr>
        <w:pStyle w:val="ConsNormal"/>
        <w:widowControl/>
        <w:ind w:firstLine="851"/>
        <w:jc w:val="both"/>
      </w:pPr>
      <w:r>
        <w:t xml:space="preserve"> К итоговому финансовому отчету прилагаются первичные финансовые документы, подтверждающие движение средств по специальному избирател</w:t>
      </w:r>
      <w:r>
        <w:t>ь</w:t>
      </w:r>
      <w:r>
        <w:t>ному счету избирательного фонда, а также экземпляры или копии всех предв</w:t>
      </w:r>
      <w:r>
        <w:t>ы</w:t>
      </w:r>
      <w:r>
        <w:t>борных печатных и иных агитационных материалов. При отсутствии технич</w:t>
      </w:r>
      <w:r>
        <w:t>е</w:t>
      </w:r>
      <w:r>
        <w:t>ских возможностей агитационные материалы могут представляться в виде фот</w:t>
      </w:r>
      <w:r>
        <w:t>о</w:t>
      </w:r>
      <w:r>
        <w:t>копий.</w:t>
      </w:r>
    </w:p>
    <w:p w:rsidR="00B353C5" w:rsidRDefault="00B353C5" w:rsidP="00B353C5">
      <w:pPr>
        <w:pStyle w:val="ConsNormal"/>
        <w:widowControl/>
        <w:ind w:firstLine="851"/>
        <w:jc w:val="both"/>
      </w:pPr>
      <w:r>
        <w:t>Первичные финансовые документы в итоговом финансовом отчете дол</w:t>
      </w:r>
      <w:r>
        <w:t>ж</w:t>
      </w:r>
      <w:r>
        <w:t>ны быть подобраны в хронологической последовательности по мере отражения финансовых операций на специальных избирательных счетах. При этом за осн</w:t>
      </w:r>
      <w:r>
        <w:t>о</w:t>
      </w:r>
      <w:r>
        <w:t>ву принимаются выписки из специальных избирательных счетов избирательных фондов, к которым подбираются необходимые документы, являющиеся основ</w:t>
      </w:r>
      <w:r>
        <w:t>а</w:t>
      </w:r>
      <w:r>
        <w:t xml:space="preserve">нием для зачисления либо списания денежных средств по счетам. </w:t>
      </w:r>
    </w:p>
    <w:p w:rsidR="00B353C5" w:rsidRDefault="00B353C5" w:rsidP="00B353C5">
      <w:pPr>
        <w:pStyle w:val="ConsNormal"/>
        <w:widowControl/>
        <w:ind w:firstLine="851"/>
        <w:jc w:val="both"/>
      </w:pPr>
      <w:r>
        <w:t>Итоговый финансовый отчет должен быть представлен в сброшюрова</w:t>
      </w:r>
      <w:r>
        <w:t>н</w:t>
      </w:r>
      <w:r>
        <w:t>ном виде, иметь сквозную нумерацию страниц, включая приложения. При нео</w:t>
      </w:r>
      <w:r>
        <w:t>б</w:t>
      </w:r>
      <w:r>
        <w:t>ходимости кандидаты, уполномоченные представители по финансовым вопр</w:t>
      </w:r>
      <w:r>
        <w:t>о</w:t>
      </w:r>
      <w:r>
        <w:lastRenderedPageBreak/>
        <w:t>сам избирательного объединения по запросу избирательной комиссии предста</w:t>
      </w:r>
      <w:r>
        <w:t>в</w:t>
      </w:r>
      <w:r>
        <w:t>ляют пояснительную записку к финансовому отчету.</w:t>
      </w:r>
    </w:p>
    <w:p w:rsidR="00B353C5" w:rsidRDefault="00B353C5" w:rsidP="00B353C5">
      <w:pPr>
        <w:pStyle w:val="ConsNormal"/>
        <w:widowControl/>
        <w:ind w:firstLine="851"/>
        <w:jc w:val="both"/>
      </w:pPr>
      <w:r>
        <w:t xml:space="preserve">Финансовые отчеты подписываются лично кандидатом, уполномоченным представителем по финансовым вопросам избирательного объединения. </w:t>
      </w:r>
    </w:p>
    <w:p w:rsidR="00B353C5" w:rsidRDefault="00B353C5" w:rsidP="00B353C5">
      <w:pPr>
        <w:pStyle w:val="ConsNormal"/>
        <w:widowControl/>
        <w:ind w:firstLine="851"/>
        <w:jc w:val="both"/>
      </w:pPr>
      <w:r>
        <w:t>До сдачи итогового финансового отчета все наличные денежные средства избирательных фондов должны быть возвращены на соответствующие спец</w:t>
      </w:r>
      <w:r>
        <w:t>и</w:t>
      </w:r>
      <w:r>
        <w:t xml:space="preserve">альные избирательные счета. При этом в платежном (расчетном) документе на возврат наличных средств указывается: "Возврат наличных средств ". </w:t>
      </w:r>
    </w:p>
    <w:p w:rsidR="00B353C5" w:rsidRDefault="00B353C5" w:rsidP="00B353C5">
      <w:pPr>
        <w:pStyle w:val="ConsNormal"/>
        <w:widowControl/>
        <w:ind w:firstLine="851"/>
        <w:jc w:val="both"/>
      </w:pPr>
      <w:r>
        <w:t>3.3.</w:t>
      </w:r>
      <w:r>
        <w:rPr>
          <w:lang w:val="en-US"/>
        </w:rPr>
        <w:t> </w:t>
      </w:r>
      <w:r>
        <w:t xml:space="preserve">Кандидат, выдвинутый одновременно в нескольких избирательных округах на разных выборах, представляет копии своих финансовых отчетов в соответствующие избирательные комиссии по каждому избирательному округу, в которых он выдвинут. </w:t>
      </w:r>
    </w:p>
    <w:p w:rsidR="00B353C5" w:rsidRDefault="00B353C5" w:rsidP="00B353C5">
      <w:pPr>
        <w:pStyle w:val="ConsNormal"/>
        <w:widowControl/>
        <w:ind w:firstLine="851"/>
        <w:jc w:val="both"/>
      </w:pPr>
      <w:r>
        <w:t xml:space="preserve">3.4.  Если кандидат утратил свой статус, обязанность сдачи финансового отчета возлагается на гражданина, являвшегося кандидатом. </w:t>
      </w:r>
    </w:p>
    <w:p w:rsidR="00B353C5" w:rsidRDefault="00B353C5" w:rsidP="00B353C5">
      <w:pPr>
        <w:pStyle w:val="ConsNormal"/>
        <w:widowControl/>
        <w:ind w:firstLine="851"/>
        <w:jc w:val="both"/>
      </w:pPr>
      <w:r>
        <w:t>3.5. Ответственность за нарушение порядка формирования и использов</w:t>
      </w:r>
      <w:r>
        <w:t>а</w:t>
      </w:r>
      <w:r>
        <w:t>ния средств избирательного фонда, несвоевременное представление отчетности по установленным настоящим Порядком формам и недостоверность данных, с</w:t>
      </w:r>
      <w:r>
        <w:t>о</w:t>
      </w:r>
      <w:r>
        <w:t xml:space="preserve">держащихся в отчетах, несут лично кандидат, уполномоченный представитель по финансовым вопросам избирательного объединения. </w:t>
      </w:r>
    </w:p>
    <w:p w:rsidR="00B353C5" w:rsidRDefault="00B353C5" w:rsidP="00B353C5">
      <w:pPr>
        <w:pStyle w:val="ConsNormal"/>
        <w:widowControl/>
        <w:ind w:firstLine="851"/>
        <w:jc w:val="both"/>
      </w:pPr>
      <w:r>
        <w:t xml:space="preserve"> </w:t>
      </w:r>
    </w:p>
    <w:p w:rsidR="00B353C5" w:rsidRDefault="00B353C5" w:rsidP="00B353C5">
      <w:pPr>
        <w:pStyle w:val="ConsNormal"/>
        <w:widowControl/>
        <w:ind w:firstLine="851"/>
        <w:jc w:val="both"/>
      </w:pPr>
    </w:p>
    <w:p w:rsidR="00B353C5" w:rsidRPr="0057250E" w:rsidRDefault="00B353C5" w:rsidP="00B353C5">
      <w:pPr>
        <w:pStyle w:val="ConsNormal"/>
        <w:widowControl/>
        <w:ind w:firstLine="851"/>
        <w:jc w:val="both"/>
      </w:pPr>
    </w:p>
    <w:p w:rsidR="00B353C5" w:rsidRPr="0057250E" w:rsidRDefault="00B353C5" w:rsidP="00B353C5">
      <w:pPr>
        <w:pStyle w:val="ConsNormal"/>
        <w:widowControl/>
        <w:ind w:firstLine="851"/>
        <w:jc w:val="both"/>
      </w:pPr>
    </w:p>
    <w:p w:rsidR="00B353C5" w:rsidRPr="0057250E" w:rsidRDefault="00B353C5" w:rsidP="00B353C5">
      <w:pPr>
        <w:pStyle w:val="ConsNormal"/>
        <w:widowControl/>
        <w:ind w:firstLine="851"/>
        <w:jc w:val="both"/>
      </w:pPr>
    </w:p>
    <w:p w:rsidR="00B353C5" w:rsidRPr="0057250E" w:rsidRDefault="00B353C5" w:rsidP="00B353C5">
      <w:pPr>
        <w:pStyle w:val="ConsNormal"/>
        <w:widowControl/>
        <w:ind w:firstLine="851"/>
        <w:jc w:val="both"/>
      </w:pPr>
    </w:p>
    <w:p w:rsidR="00B353C5" w:rsidRPr="0057250E" w:rsidRDefault="00B353C5" w:rsidP="00B353C5">
      <w:pPr>
        <w:pStyle w:val="ConsNormal"/>
        <w:widowControl/>
        <w:ind w:firstLine="851"/>
        <w:jc w:val="both"/>
      </w:pPr>
    </w:p>
    <w:p w:rsidR="00B353C5" w:rsidRDefault="00B353C5" w:rsidP="00B353C5">
      <w:pPr>
        <w:pStyle w:val="ConsNormal"/>
        <w:widowControl/>
        <w:ind w:firstLine="851"/>
        <w:jc w:val="both"/>
      </w:pPr>
    </w:p>
    <w:p w:rsidR="00B353C5" w:rsidRPr="0057250E" w:rsidRDefault="00B353C5" w:rsidP="00B353C5">
      <w:pPr>
        <w:pStyle w:val="ConsNormal"/>
        <w:widowControl/>
        <w:ind w:firstLine="851"/>
        <w:jc w:val="both"/>
      </w:pPr>
    </w:p>
    <w:p w:rsidR="00B353C5" w:rsidRDefault="00B353C5" w:rsidP="00B353C5">
      <w:r>
        <w:br w:type="page"/>
      </w:r>
    </w:p>
    <w:tbl>
      <w:tblPr>
        <w:tblW w:w="0" w:type="auto"/>
        <w:jc w:val="righ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5244"/>
      </w:tblGrid>
      <w:tr w:rsidR="00B353C5" w:rsidTr="00755151">
        <w:trPr>
          <w:trHeight w:val="561"/>
          <w:jc w:val="right"/>
        </w:trPr>
        <w:tc>
          <w:tcPr>
            <w:tcW w:w="3686" w:type="dxa"/>
            <w:tcBorders>
              <w:top w:val="nil"/>
              <w:left w:val="nil"/>
              <w:bottom w:val="nil"/>
              <w:right w:val="nil"/>
            </w:tcBorders>
          </w:tcPr>
          <w:p w:rsidR="00B353C5" w:rsidRDefault="00B353C5" w:rsidP="00755151">
            <w:pPr>
              <w:pStyle w:val="ConsNormal"/>
              <w:ind w:right="176"/>
              <w:jc w:val="center"/>
              <w:rPr>
                <w:sz w:val="20"/>
              </w:rPr>
            </w:pPr>
          </w:p>
        </w:tc>
        <w:tc>
          <w:tcPr>
            <w:tcW w:w="5244" w:type="dxa"/>
            <w:tcBorders>
              <w:top w:val="nil"/>
              <w:left w:val="nil"/>
              <w:bottom w:val="nil"/>
              <w:right w:val="nil"/>
            </w:tcBorders>
          </w:tcPr>
          <w:p w:rsidR="004C5E08" w:rsidRDefault="004C5E08" w:rsidP="004C5E08">
            <w:pPr>
              <w:jc w:val="center"/>
              <w:rPr>
                <w:rFonts w:ascii="Arial" w:hAnsi="Arial"/>
                <w:sz w:val="24"/>
              </w:rPr>
            </w:pPr>
            <w:r>
              <w:rPr>
                <w:rFonts w:ascii="Arial" w:hAnsi="Arial"/>
                <w:sz w:val="24"/>
              </w:rPr>
              <w:t>Приложение № 2</w:t>
            </w:r>
          </w:p>
          <w:p w:rsidR="004C5E08" w:rsidRDefault="004C5E08" w:rsidP="004C5E08">
            <w:pPr>
              <w:jc w:val="center"/>
              <w:rPr>
                <w:rFonts w:ascii="Arial" w:hAnsi="Arial"/>
                <w:sz w:val="24"/>
              </w:rPr>
            </w:pPr>
            <w:r>
              <w:rPr>
                <w:rFonts w:ascii="Arial" w:hAnsi="Arial"/>
                <w:sz w:val="24"/>
              </w:rPr>
              <w:t xml:space="preserve">к решению избирательной комиссии </w:t>
            </w:r>
          </w:p>
          <w:p w:rsidR="00B353C5" w:rsidRDefault="004C5E08" w:rsidP="00482ED7">
            <w:pPr>
              <w:pStyle w:val="ConsNormal"/>
              <w:ind w:firstLine="0"/>
              <w:jc w:val="center"/>
              <w:rPr>
                <w:b/>
                <w:bCs/>
                <w:sz w:val="20"/>
              </w:rPr>
            </w:pPr>
            <w:r>
              <w:rPr>
                <w:rFonts w:ascii="Arial" w:hAnsi="Arial"/>
                <w:sz w:val="24"/>
              </w:rPr>
              <w:t xml:space="preserve">от </w:t>
            </w:r>
            <w:r w:rsidR="00482ED7">
              <w:rPr>
                <w:rFonts w:ascii="Arial" w:hAnsi="Arial"/>
                <w:sz w:val="24"/>
              </w:rPr>
              <w:t>3</w:t>
            </w:r>
            <w:r>
              <w:rPr>
                <w:rFonts w:ascii="Arial" w:hAnsi="Arial"/>
                <w:sz w:val="24"/>
              </w:rPr>
              <w:t xml:space="preserve"> июня 2014 года № 3</w:t>
            </w:r>
          </w:p>
        </w:tc>
      </w:tr>
    </w:tbl>
    <w:p w:rsidR="00B353C5" w:rsidRDefault="00B353C5" w:rsidP="00B353C5">
      <w:pPr>
        <w:pStyle w:val="ConsNonformat"/>
        <w:widowControl/>
      </w:pPr>
    </w:p>
    <w:p w:rsidR="00B353C5" w:rsidRDefault="00B353C5" w:rsidP="00B353C5">
      <w:pPr>
        <w:pStyle w:val="ConsNormal"/>
        <w:jc w:val="right"/>
        <w:rPr>
          <w:sz w:val="24"/>
        </w:rPr>
      </w:pPr>
      <w:r>
        <w:rPr>
          <w:sz w:val="24"/>
        </w:rPr>
        <w:t xml:space="preserve">                                                                               </w:t>
      </w:r>
    </w:p>
    <w:p w:rsidR="00B353C5" w:rsidRDefault="00B353C5" w:rsidP="00B353C5">
      <w:pPr>
        <w:pStyle w:val="ConsNormal"/>
      </w:pPr>
    </w:p>
    <w:p w:rsidR="00B353C5" w:rsidRDefault="00B353C5" w:rsidP="00B353C5">
      <w:pPr>
        <w:pStyle w:val="ConsNormal"/>
        <w:ind w:firstLine="0"/>
        <w:jc w:val="center"/>
        <w:rPr>
          <w:sz w:val="24"/>
        </w:rPr>
      </w:pPr>
      <w:r>
        <w:rPr>
          <w:sz w:val="24"/>
        </w:rPr>
        <w:t>ПОДТВЕРЖДЕНИЕ</w:t>
      </w:r>
    </w:p>
    <w:p w:rsidR="00B353C5" w:rsidRDefault="00B353C5" w:rsidP="00B353C5">
      <w:pPr>
        <w:pStyle w:val="ConsNormal"/>
        <w:ind w:firstLine="0"/>
        <w:jc w:val="center"/>
        <w:rPr>
          <w:sz w:val="24"/>
        </w:rPr>
      </w:pPr>
      <w:r>
        <w:rPr>
          <w:sz w:val="24"/>
        </w:rPr>
        <w:t>согласия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w:t>
      </w:r>
    </w:p>
    <w:p w:rsidR="00B353C5" w:rsidRDefault="00B353C5" w:rsidP="00B353C5">
      <w:pPr>
        <w:pStyle w:val="ConsNormal"/>
        <w:ind w:firstLine="0"/>
        <w:jc w:val="center"/>
        <w:rPr>
          <w:sz w:val="24"/>
        </w:rPr>
      </w:pPr>
    </w:p>
    <w:p w:rsidR="00B353C5" w:rsidRDefault="00B353C5" w:rsidP="00B353C5">
      <w:pPr>
        <w:pStyle w:val="ConsNormal"/>
        <w:ind w:firstLine="0"/>
        <w:jc w:val="center"/>
        <w:rPr>
          <w:sz w:val="24"/>
        </w:rPr>
      </w:pPr>
    </w:p>
    <w:p w:rsidR="00B353C5" w:rsidRDefault="00B353C5" w:rsidP="00B353C5">
      <w:pPr>
        <w:pStyle w:val="ConsNormal"/>
        <w:ind w:firstLine="0"/>
        <w:jc w:val="center"/>
      </w:pPr>
      <w:r>
        <w:rPr>
          <w:sz w:val="24"/>
        </w:rPr>
        <w:t xml:space="preserve"> </w:t>
      </w:r>
    </w:p>
    <w:p w:rsidR="00B353C5" w:rsidRDefault="00B353C5" w:rsidP="00B353C5">
      <w:pPr>
        <w:pStyle w:val="ConsNormal"/>
        <w:jc w:val="both"/>
        <w:rPr>
          <w:sz w:val="24"/>
        </w:rPr>
      </w:pPr>
      <w:r>
        <w:rPr>
          <w:sz w:val="24"/>
        </w:rPr>
        <w:t>Кандидат, уполномоченный представитель по финансовым вопросам кандидата, упо</w:t>
      </w:r>
      <w:r>
        <w:rPr>
          <w:sz w:val="24"/>
        </w:rPr>
        <w:t>л</w:t>
      </w:r>
      <w:r>
        <w:rPr>
          <w:sz w:val="24"/>
        </w:rPr>
        <w:t>номоченный представитель по финансовым вопросам избирательного объединения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rsidR="00B353C5" w:rsidTr="00755151">
        <w:tc>
          <w:tcPr>
            <w:tcW w:w="9287" w:type="dxa"/>
            <w:tcBorders>
              <w:top w:val="nil"/>
              <w:left w:val="nil"/>
              <w:bottom w:val="single" w:sz="4" w:space="0" w:color="auto"/>
              <w:right w:val="nil"/>
            </w:tcBorders>
          </w:tcPr>
          <w:p w:rsidR="00B353C5" w:rsidRDefault="00B353C5" w:rsidP="00755151">
            <w:pPr>
              <w:pStyle w:val="ConsNormal"/>
              <w:ind w:firstLine="0"/>
              <w:jc w:val="center"/>
              <w:rPr>
                <w:b/>
                <w:sz w:val="24"/>
              </w:rPr>
            </w:pPr>
            <w:r>
              <w:rPr>
                <w:b/>
                <w:sz w:val="24"/>
              </w:rPr>
              <w:t>Смирнов Игорь Васильевич</w:t>
            </w:r>
          </w:p>
        </w:tc>
      </w:tr>
    </w:tbl>
    <w:p w:rsidR="00B353C5" w:rsidRDefault="00B353C5" w:rsidP="00B353C5">
      <w:pPr>
        <w:pStyle w:val="ConsNormal"/>
        <w:jc w:val="both"/>
        <w:rPr>
          <w:sz w:val="18"/>
        </w:rPr>
      </w:pPr>
      <w:r>
        <w:rPr>
          <w:sz w:val="18"/>
        </w:rPr>
        <w:t>фамилия, имя и отчество  кандидата, уполномоченного представителя по финансовым вопросам,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rsidR="00B353C5" w:rsidTr="00755151">
        <w:tc>
          <w:tcPr>
            <w:tcW w:w="9287" w:type="dxa"/>
            <w:tcBorders>
              <w:top w:val="nil"/>
              <w:left w:val="nil"/>
              <w:bottom w:val="single" w:sz="4" w:space="0" w:color="auto"/>
              <w:right w:val="nil"/>
            </w:tcBorders>
          </w:tcPr>
          <w:p w:rsidR="00B353C5" w:rsidRDefault="00B353C5" w:rsidP="00755151">
            <w:pPr>
              <w:pStyle w:val="ConsNormal"/>
              <w:ind w:firstLine="0"/>
              <w:jc w:val="center"/>
              <w:rPr>
                <w:b/>
                <w:sz w:val="24"/>
              </w:rPr>
            </w:pPr>
            <w:r>
              <w:rPr>
                <w:b/>
                <w:sz w:val="24"/>
              </w:rPr>
              <w:t>одномандатный избирательный округ № 13</w:t>
            </w:r>
          </w:p>
        </w:tc>
      </w:tr>
    </w:tbl>
    <w:p w:rsidR="00B353C5" w:rsidRDefault="00B353C5" w:rsidP="00B353C5">
      <w:pPr>
        <w:pStyle w:val="ConsNormal"/>
        <w:ind w:firstLine="0"/>
        <w:jc w:val="center"/>
        <w:rPr>
          <w:sz w:val="18"/>
        </w:rPr>
      </w:pPr>
      <w:r>
        <w:rPr>
          <w:sz w:val="18"/>
        </w:rPr>
        <w:t>(наименование и номер  одномандатного избирательного округа, наименование субъекта  Российской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rsidR="00B353C5" w:rsidTr="00755151">
        <w:tc>
          <w:tcPr>
            <w:tcW w:w="9287" w:type="dxa"/>
            <w:tcBorders>
              <w:top w:val="nil"/>
              <w:left w:val="nil"/>
              <w:bottom w:val="single" w:sz="4" w:space="0" w:color="auto"/>
              <w:right w:val="nil"/>
            </w:tcBorders>
          </w:tcPr>
          <w:p w:rsidR="00B353C5" w:rsidRDefault="00B353C5" w:rsidP="00755151">
            <w:pPr>
              <w:pStyle w:val="ConsNormal"/>
              <w:ind w:firstLine="0"/>
              <w:jc w:val="center"/>
              <w:rPr>
                <w:b/>
                <w:sz w:val="24"/>
              </w:rPr>
            </w:pPr>
            <w:r>
              <w:rPr>
                <w:b/>
                <w:sz w:val="24"/>
              </w:rPr>
              <w:t>Счет № 00000000000000000000</w:t>
            </w:r>
          </w:p>
        </w:tc>
      </w:tr>
    </w:tbl>
    <w:p w:rsidR="00B353C5" w:rsidRDefault="00B353C5" w:rsidP="00B353C5">
      <w:pPr>
        <w:pStyle w:val="ConsNormal"/>
        <w:ind w:firstLine="0"/>
        <w:jc w:val="center"/>
        <w:rPr>
          <w:sz w:val="18"/>
        </w:rPr>
      </w:pPr>
      <w:r>
        <w:rPr>
          <w:sz w:val="18"/>
        </w:rPr>
        <w:t>Федерации , реквизиты специального избирательного счета)</w:t>
      </w:r>
    </w:p>
    <w:p w:rsidR="00B353C5" w:rsidRDefault="00B353C5" w:rsidP="00B353C5">
      <w:pPr>
        <w:pStyle w:val="ConsNormal"/>
        <w:rPr>
          <w:sz w:val="20"/>
        </w:rPr>
      </w:pPr>
    </w:p>
    <w:p w:rsidR="00B353C5" w:rsidRDefault="00B353C5" w:rsidP="00B353C5">
      <w:pPr>
        <w:pStyle w:val="ConsNormal"/>
        <w:ind w:firstLine="0"/>
        <w:rPr>
          <w:sz w:val="24"/>
        </w:rPr>
      </w:pPr>
      <w:r>
        <w:rPr>
          <w:sz w:val="24"/>
        </w:rPr>
        <w:t>даю(ет) согласие ____________________________________________________________</w:t>
      </w:r>
    </w:p>
    <w:p w:rsidR="00B353C5" w:rsidRDefault="00B353C5" w:rsidP="00B353C5">
      <w:pPr>
        <w:pStyle w:val="ConsNormal"/>
        <w:rPr>
          <w:sz w:val="20"/>
        </w:rPr>
      </w:pPr>
      <w:r>
        <w:rPr>
          <w:sz w:val="20"/>
        </w:rPr>
        <w:t xml:space="preserve">                                   (фамилия, имя и отчество гражданина, наименование организации)</w:t>
      </w:r>
    </w:p>
    <w:p w:rsidR="00B353C5" w:rsidRDefault="00B353C5" w:rsidP="00B353C5">
      <w:pPr>
        <w:pStyle w:val="ConsNormal"/>
        <w:ind w:firstLine="0"/>
        <w:jc w:val="both"/>
        <w:rPr>
          <w:sz w:val="24"/>
        </w:rPr>
      </w:pPr>
      <w:r>
        <w:rPr>
          <w:sz w:val="24"/>
        </w:rPr>
        <w:t xml:space="preserve">на выполнение работ ______________________________________________________ </w:t>
      </w:r>
    </w:p>
    <w:p w:rsidR="00B353C5" w:rsidRDefault="00B353C5" w:rsidP="00B353C5">
      <w:pPr>
        <w:pStyle w:val="ConsNormal"/>
        <w:tabs>
          <w:tab w:val="left" w:pos="3090"/>
        </w:tabs>
        <w:ind w:firstLine="0"/>
        <w:jc w:val="both"/>
        <w:rPr>
          <w:sz w:val="20"/>
        </w:rPr>
      </w:pPr>
      <w:r>
        <w:rPr>
          <w:sz w:val="24"/>
        </w:rPr>
        <w:tab/>
      </w:r>
      <w:r>
        <w:rPr>
          <w:sz w:val="20"/>
        </w:rPr>
        <w:t>(реализация товаров, оказание услуг)</w:t>
      </w:r>
    </w:p>
    <w:p w:rsidR="00B353C5" w:rsidRDefault="00B353C5" w:rsidP="00B353C5">
      <w:pPr>
        <w:pStyle w:val="ConsNormal"/>
        <w:ind w:firstLine="0"/>
        <w:jc w:val="both"/>
        <w:rPr>
          <w:sz w:val="24"/>
        </w:rPr>
      </w:pPr>
      <w:r>
        <w:rPr>
          <w:sz w:val="24"/>
        </w:rPr>
        <w:t xml:space="preserve">                                               ______________________________________________________________________</w:t>
      </w:r>
    </w:p>
    <w:p w:rsidR="00B353C5" w:rsidRDefault="00B353C5" w:rsidP="00B353C5">
      <w:pPr>
        <w:pStyle w:val="ConsNormal"/>
        <w:ind w:firstLine="0"/>
        <w:jc w:val="both"/>
        <w:rPr>
          <w:sz w:val="24"/>
        </w:rPr>
      </w:pPr>
    </w:p>
    <w:p w:rsidR="00B353C5" w:rsidRDefault="00B353C5" w:rsidP="00B353C5">
      <w:pPr>
        <w:pStyle w:val="ConsNormal"/>
        <w:ind w:firstLine="0"/>
        <w:rPr>
          <w:sz w:val="24"/>
        </w:rPr>
      </w:pPr>
      <w:r>
        <w:rPr>
          <w:sz w:val="24"/>
        </w:rPr>
        <w:t xml:space="preserve">согласно договору от   «____» ___________20___ года    № ______ и их оплату за счет </w:t>
      </w:r>
    </w:p>
    <w:p w:rsidR="00B353C5" w:rsidRDefault="00B353C5" w:rsidP="00B353C5">
      <w:pPr>
        <w:pStyle w:val="ConsNormal"/>
        <w:ind w:firstLine="0"/>
        <w:rPr>
          <w:sz w:val="24"/>
        </w:rPr>
      </w:pPr>
      <w:r>
        <w:rPr>
          <w:sz w:val="24"/>
        </w:rPr>
        <w:t>средств избирательного фонда, а также  на  распространение агитационных печатных мат</w:t>
      </w:r>
      <w:r>
        <w:rPr>
          <w:sz w:val="24"/>
        </w:rPr>
        <w:t>е</w:t>
      </w:r>
      <w:r>
        <w:rPr>
          <w:sz w:val="24"/>
        </w:rPr>
        <w:t>риалов.</w:t>
      </w:r>
    </w:p>
    <w:p w:rsidR="00B353C5" w:rsidRDefault="00B353C5" w:rsidP="00B353C5">
      <w:pPr>
        <w:pStyle w:val="ConsNormal"/>
        <w:ind w:firstLine="0"/>
        <w:jc w:val="both"/>
      </w:pPr>
    </w:p>
    <w:p w:rsidR="00B353C5" w:rsidRDefault="00B353C5" w:rsidP="00B353C5">
      <w:pPr>
        <w:pStyle w:val="ConsNormal"/>
        <w:ind w:firstLine="0"/>
        <w:jc w:val="both"/>
      </w:pPr>
    </w:p>
    <w:p w:rsidR="00B353C5" w:rsidRDefault="00B353C5" w:rsidP="00B353C5">
      <w:pPr>
        <w:pStyle w:val="ConsNormal"/>
        <w:ind w:firstLine="0"/>
        <w:jc w:val="both"/>
      </w:pPr>
    </w:p>
    <w:p w:rsidR="00B353C5" w:rsidRDefault="00B353C5" w:rsidP="00B353C5">
      <w:pPr>
        <w:pStyle w:val="ConsNormal"/>
        <w:ind w:firstLine="0"/>
        <w:jc w:val="both"/>
      </w:pPr>
    </w:p>
    <w:p w:rsidR="00B353C5" w:rsidRDefault="00B353C5" w:rsidP="00B353C5">
      <w:pPr>
        <w:pStyle w:val="ConsNormal"/>
        <w:ind w:firstLine="0"/>
        <w:jc w:val="both"/>
      </w:pPr>
    </w:p>
    <w:p w:rsidR="00B353C5" w:rsidRDefault="00B353C5" w:rsidP="00B353C5">
      <w:pPr>
        <w:pStyle w:val="ConsNormal"/>
        <w:ind w:firstLine="0"/>
        <w:jc w:val="both"/>
      </w:pPr>
    </w:p>
    <w:p w:rsidR="00B353C5" w:rsidRDefault="00B353C5" w:rsidP="00B353C5">
      <w:pPr>
        <w:pStyle w:val="ConsNormal"/>
        <w:ind w:firstLine="0"/>
        <w:rPr>
          <w:sz w:val="24"/>
        </w:rPr>
      </w:pPr>
      <w:r>
        <w:rPr>
          <w:b/>
          <w:sz w:val="24"/>
        </w:rPr>
        <w:t xml:space="preserve">        Кандидат</w:t>
      </w:r>
      <w:r>
        <w:rPr>
          <w:sz w:val="24"/>
        </w:rPr>
        <w:t xml:space="preserve"> (уполномоченный представитель </w:t>
      </w:r>
    </w:p>
    <w:p w:rsidR="00B353C5" w:rsidRDefault="00B353C5" w:rsidP="00B353C5">
      <w:pPr>
        <w:pStyle w:val="ConsNormal"/>
        <w:ind w:firstLine="0"/>
        <w:rPr>
          <w:sz w:val="24"/>
        </w:rPr>
      </w:pPr>
      <w:r>
        <w:rPr>
          <w:sz w:val="24"/>
        </w:rPr>
        <w:t xml:space="preserve">             кандидата по финансовым  вопросам)                                                                      </w:t>
      </w:r>
    </w:p>
    <w:tbl>
      <w:tblPr>
        <w:tblW w:w="0" w:type="auto"/>
        <w:tblLayout w:type="fixed"/>
        <w:tblLook w:val="0000"/>
      </w:tblPr>
      <w:tblGrid>
        <w:gridCol w:w="5211"/>
        <w:gridCol w:w="4075"/>
      </w:tblGrid>
      <w:tr w:rsidR="00B353C5" w:rsidTr="00755151">
        <w:tc>
          <w:tcPr>
            <w:tcW w:w="5211" w:type="dxa"/>
          </w:tcPr>
          <w:p w:rsidR="00B353C5" w:rsidRDefault="00B353C5" w:rsidP="00755151">
            <w:pPr>
              <w:pStyle w:val="ConsNormal"/>
              <w:ind w:firstLine="0"/>
              <w:rPr>
                <w:sz w:val="24"/>
              </w:rPr>
            </w:pPr>
          </w:p>
        </w:tc>
        <w:tc>
          <w:tcPr>
            <w:tcW w:w="4075" w:type="dxa"/>
            <w:tcBorders>
              <w:top w:val="single" w:sz="4" w:space="0" w:color="auto"/>
            </w:tcBorders>
          </w:tcPr>
          <w:p w:rsidR="00B353C5" w:rsidRDefault="00B353C5" w:rsidP="00755151">
            <w:pPr>
              <w:pStyle w:val="ConsNormal"/>
              <w:ind w:firstLine="0"/>
              <w:jc w:val="center"/>
              <w:rPr>
                <w:sz w:val="20"/>
              </w:rPr>
            </w:pPr>
            <w:r>
              <w:rPr>
                <w:sz w:val="20"/>
              </w:rPr>
              <w:t>(инициалы, фамилия, подпись, дата)</w:t>
            </w:r>
          </w:p>
        </w:tc>
      </w:tr>
      <w:tr w:rsidR="00B353C5" w:rsidTr="00755151">
        <w:tc>
          <w:tcPr>
            <w:tcW w:w="5211" w:type="dxa"/>
          </w:tcPr>
          <w:p w:rsidR="00B353C5" w:rsidRDefault="00B353C5" w:rsidP="00755151">
            <w:pPr>
              <w:pStyle w:val="ConsNormal"/>
              <w:ind w:firstLine="0"/>
              <w:jc w:val="center"/>
              <w:rPr>
                <w:b/>
                <w:bCs/>
                <w:sz w:val="24"/>
              </w:rPr>
            </w:pPr>
            <w:r>
              <w:rPr>
                <w:b/>
                <w:bCs/>
                <w:sz w:val="24"/>
              </w:rPr>
              <w:t>(Уполномоченный представитель по фина</w:t>
            </w:r>
            <w:r>
              <w:rPr>
                <w:b/>
                <w:bCs/>
                <w:sz w:val="24"/>
              </w:rPr>
              <w:t>н</w:t>
            </w:r>
            <w:r>
              <w:rPr>
                <w:b/>
                <w:bCs/>
                <w:sz w:val="24"/>
              </w:rPr>
              <w:t>совым вопросам избирательного объедин</w:t>
            </w:r>
            <w:r>
              <w:rPr>
                <w:b/>
                <w:bCs/>
                <w:sz w:val="24"/>
              </w:rPr>
              <w:t>е</w:t>
            </w:r>
            <w:r>
              <w:rPr>
                <w:b/>
                <w:bCs/>
                <w:sz w:val="24"/>
              </w:rPr>
              <w:t>ния)</w:t>
            </w:r>
          </w:p>
        </w:tc>
        <w:tc>
          <w:tcPr>
            <w:tcW w:w="4075" w:type="dxa"/>
          </w:tcPr>
          <w:p w:rsidR="00B353C5" w:rsidRDefault="00B353C5" w:rsidP="00755151">
            <w:pPr>
              <w:pStyle w:val="ConsNormal"/>
              <w:ind w:firstLine="0"/>
              <w:jc w:val="center"/>
              <w:rPr>
                <w:sz w:val="20"/>
              </w:rPr>
            </w:pPr>
          </w:p>
        </w:tc>
      </w:tr>
      <w:tr w:rsidR="00B353C5" w:rsidTr="00755151">
        <w:tc>
          <w:tcPr>
            <w:tcW w:w="5211" w:type="dxa"/>
          </w:tcPr>
          <w:p w:rsidR="00B353C5" w:rsidRDefault="00B353C5" w:rsidP="00755151">
            <w:pPr>
              <w:pStyle w:val="ConsNormal"/>
              <w:ind w:firstLine="0"/>
              <w:rPr>
                <w:sz w:val="24"/>
              </w:rPr>
            </w:pPr>
          </w:p>
        </w:tc>
        <w:tc>
          <w:tcPr>
            <w:tcW w:w="4075" w:type="dxa"/>
            <w:tcBorders>
              <w:top w:val="single" w:sz="4" w:space="0" w:color="auto"/>
            </w:tcBorders>
          </w:tcPr>
          <w:p w:rsidR="00B353C5" w:rsidRDefault="00B353C5" w:rsidP="00755151">
            <w:pPr>
              <w:pStyle w:val="ConsNormal"/>
              <w:ind w:firstLine="0"/>
              <w:jc w:val="center"/>
              <w:rPr>
                <w:sz w:val="20"/>
              </w:rPr>
            </w:pPr>
            <w:r>
              <w:rPr>
                <w:sz w:val="20"/>
              </w:rPr>
              <w:t>(инициалы, фамилия, подпись, дата)</w:t>
            </w:r>
          </w:p>
        </w:tc>
      </w:tr>
    </w:tbl>
    <w:p w:rsidR="00B353C5" w:rsidRDefault="00B353C5" w:rsidP="00B353C5">
      <w:pPr>
        <w:sectPr w:rsidR="00B353C5" w:rsidSect="004C5E08">
          <w:headerReference w:type="even" r:id="rId9"/>
          <w:headerReference w:type="default" r:id="rId10"/>
          <w:footerReference w:type="default" r:id="rId11"/>
          <w:pgSz w:w="11906" w:h="16838"/>
          <w:pgMar w:top="851" w:right="566" w:bottom="993" w:left="1560" w:header="567" w:footer="720" w:gutter="0"/>
          <w:cols w:space="720"/>
          <w:titlePg/>
        </w:sect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5103"/>
      </w:tblGrid>
      <w:tr w:rsidR="00B353C5" w:rsidTr="00755151">
        <w:tc>
          <w:tcPr>
            <w:tcW w:w="5211" w:type="dxa"/>
            <w:tcBorders>
              <w:top w:val="nil"/>
              <w:left w:val="nil"/>
              <w:bottom w:val="nil"/>
              <w:right w:val="nil"/>
            </w:tcBorders>
          </w:tcPr>
          <w:p w:rsidR="00B353C5" w:rsidRDefault="00B353C5" w:rsidP="00755151">
            <w:pPr>
              <w:pStyle w:val="ConsNormal"/>
              <w:ind w:hanging="709"/>
              <w:rPr>
                <w:sz w:val="18"/>
              </w:rPr>
            </w:pPr>
          </w:p>
        </w:tc>
        <w:tc>
          <w:tcPr>
            <w:tcW w:w="5103" w:type="dxa"/>
            <w:tcBorders>
              <w:top w:val="nil"/>
              <w:left w:val="nil"/>
              <w:bottom w:val="nil"/>
              <w:right w:val="nil"/>
            </w:tcBorders>
          </w:tcPr>
          <w:p w:rsidR="004C5E08" w:rsidRDefault="004C5E08" w:rsidP="004C5E08">
            <w:pPr>
              <w:jc w:val="center"/>
              <w:rPr>
                <w:rFonts w:ascii="Arial" w:hAnsi="Arial"/>
                <w:sz w:val="24"/>
              </w:rPr>
            </w:pPr>
            <w:r>
              <w:rPr>
                <w:rFonts w:ascii="Arial" w:hAnsi="Arial"/>
                <w:sz w:val="24"/>
              </w:rPr>
              <w:t>Приложение № 3</w:t>
            </w:r>
          </w:p>
          <w:p w:rsidR="004C5E08" w:rsidRDefault="004C5E08" w:rsidP="004C5E08">
            <w:pPr>
              <w:jc w:val="center"/>
              <w:rPr>
                <w:rFonts w:ascii="Arial" w:hAnsi="Arial"/>
                <w:sz w:val="24"/>
              </w:rPr>
            </w:pPr>
            <w:r>
              <w:rPr>
                <w:rFonts w:ascii="Arial" w:hAnsi="Arial"/>
                <w:sz w:val="24"/>
              </w:rPr>
              <w:t xml:space="preserve">к решению избирательной комиссии </w:t>
            </w:r>
          </w:p>
          <w:p w:rsidR="00B353C5" w:rsidRDefault="004C5E08" w:rsidP="00482ED7">
            <w:pPr>
              <w:pStyle w:val="ConsNormal"/>
              <w:ind w:hanging="709"/>
              <w:jc w:val="center"/>
              <w:rPr>
                <w:b/>
                <w:bCs/>
                <w:sz w:val="18"/>
              </w:rPr>
            </w:pPr>
            <w:r>
              <w:rPr>
                <w:rFonts w:ascii="Arial" w:hAnsi="Arial"/>
                <w:sz w:val="24"/>
              </w:rPr>
              <w:t xml:space="preserve">от </w:t>
            </w:r>
            <w:r w:rsidR="00482ED7">
              <w:rPr>
                <w:rFonts w:ascii="Arial" w:hAnsi="Arial"/>
                <w:sz w:val="24"/>
              </w:rPr>
              <w:t>3</w:t>
            </w:r>
            <w:r>
              <w:rPr>
                <w:rFonts w:ascii="Arial" w:hAnsi="Arial"/>
                <w:sz w:val="24"/>
              </w:rPr>
              <w:t xml:space="preserve"> июня 2014 года № 3</w:t>
            </w:r>
          </w:p>
        </w:tc>
      </w:tr>
    </w:tbl>
    <w:p w:rsidR="00B353C5" w:rsidRDefault="00B353C5" w:rsidP="00B353C5">
      <w:pPr>
        <w:pStyle w:val="af"/>
        <w:spacing w:after="0"/>
        <w:ind w:left="5103" w:hanging="709"/>
      </w:pPr>
    </w:p>
    <w:p w:rsidR="00B353C5" w:rsidRDefault="00B353C5" w:rsidP="00B353C5">
      <w:pPr>
        <w:pStyle w:val="af"/>
        <w:spacing w:after="0"/>
        <w:ind w:left="0"/>
        <w:jc w:val="left"/>
        <w:rPr>
          <w:sz w:val="18"/>
        </w:rPr>
      </w:pPr>
    </w:p>
    <w:tbl>
      <w:tblPr>
        <w:tblW w:w="0" w:type="auto"/>
        <w:tblInd w:w="-262" w:type="dxa"/>
        <w:tblLayout w:type="fixed"/>
        <w:tblCellMar>
          <w:left w:w="0" w:type="dxa"/>
          <w:right w:w="0" w:type="dxa"/>
        </w:tblCellMar>
        <w:tblLook w:val="0000"/>
      </w:tblPr>
      <w:tblGrid>
        <w:gridCol w:w="4520"/>
        <w:gridCol w:w="3950"/>
      </w:tblGrid>
      <w:tr w:rsidR="00B353C5" w:rsidTr="00755151">
        <w:tc>
          <w:tcPr>
            <w:tcW w:w="4520" w:type="dxa"/>
          </w:tcPr>
          <w:p w:rsidR="00B353C5" w:rsidRDefault="00B353C5" w:rsidP="00755151">
            <w:pPr>
              <w:pStyle w:val="1"/>
              <w:ind w:hanging="709"/>
              <w:rPr>
                <w:sz w:val="22"/>
              </w:rPr>
            </w:pPr>
          </w:p>
        </w:tc>
        <w:tc>
          <w:tcPr>
            <w:tcW w:w="3950" w:type="dxa"/>
          </w:tcPr>
          <w:p w:rsidR="00B353C5" w:rsidRPr="00985219" w:rsidRDefault="00B353C5" w:rsidP="00755151">
            <w:pPr>
              <w:pStyle w:val="3"/>
              <w:ind w:hanging="709"/>
              <w:rPr>
                <w:sz w:val="22"/>
              </w:rPr>
            </w:pPr>
            <w:r>
              <w:rPr>
                <w:sz w:val="22"/>
              </w:rPr>
              <w:t>ФИНА    ФИНАНСОВЫЙ ОТЧЕТ</w:t>
            </w:r>
          </w:p>
        </w:tc>
      </w:tr>
      <w:tr w:rsidR="00B353C5" w:rsidTr="00755151">
        <w:tc>
          <w:tcPr>
            <w:tcW w:w="4520" w:type="dxa"/>
            <w:tcBorders>
              <w:top w:val="single" w:sz="4" w:space="0" w:color="auto"/>
            </w:tcBorders>
          </w:tcPr>
          <w:p w:rsidR="00B353C5" w:rsidRDefault="00B353C5" w:rsidP="00755151">
            <w:pPr>
              <w:ind w:hanging="709"/>
              <w:jc w:val="center"/>
              <w:rPr>
                <w:b/>
                <w:sz w:val="20"/>
              </w:rPr>
            </w:pPr>
            <w:r>
              <w:rPr>
                <w:b/>
                <w:sz w:val="20"/>
              </w:rPr>
              <w:t>(первый,  итоговый, сводные сведения)</w:t>
            </w:r>
          </w:p>
        </w:tc>
        <w:tc>
          <w:tcPr>
            <w:tcW w:w="3950" w:type="dxa"/>
          </w:tcPr>
          <w:p w:rsidR="00B353C5" w:rsidRDefault="00B353C5" w:rsidP="00755151">
            <w:pPr>
              <w:ind w:hanging="709"/>
              <w:jc w:val="center"/>
              <w:rPr>
                <w:sz w:val="16"/>
              </w:rPr>
            </w:pPr>
          </w:p>
        </w:tc>
      </w:tr>
    </w:tbl>
    <w:p w:rsidR="00B353C5" w:rsidRDefault="00B353C5" w:rsidP="00B353C5">
      <w:pPr>
        <w:ind w:hanging="709"/>
        <w:jc w:val="center"/>
        <w:rPr>
          <w:sz w:val="22"/>
        </w:rPr>
      </w:pPr>
      <w:r>
        <w:rPr>
          <w:sz w:val="22"/>
        </w:rPr>
        <w:t>о поступлении и расходовании средств избирательного фонда кандидата, избирательного объединения</w:t>
      </w:r>
    </w:p>
    <w:p w:rsidR="00B353C5" w:rsidRDefault="00B353C5" w:rsidP="00B353C5">
      <w:pPr>
        <w:ind w:hanging="709"/>
        <w:jc w:val="center"/>
        <w:rPr>
          <w:sz w:val="22"/>
        </w:rPr>
      </w:pPr>
      <w:r>
        <w:rPr>
          <w:sz w:val="22"/>
        </w:rPr>
        <w:t>по выборам депутатов______________________________________________________________</w:t>
      </w:r>
    </w:p>
    <w:p w:rsidR="00B353C5" w:rsidRDefault="00B353C5" w:rsidP="00B353C5">
      <w:pPr>
        <w:ind w:hanging="709"/>
        <w:jc w:val="center"/>
        <w:rPr>
          <w:sz w:val="18"/>
        </w:rPr>
      </w:pPr>
      <w:r>
        <w:rPr>
          <w:sz w:val="22"/>
        </w:rPr>
        <w:t xml:space="preserve">                                        </w:t>
      </w:r>
      <w:r>
        <w:rPr>
          <w:sz w:val="18"/>
        </w:rPr>
        <w:t>(указать вид выборов, наименование муниципального образования)</w:t>
      </w:r>
    </w:p>
    <w:p w:rsidR="00B353C5" w:rsidRDefault="00B353C5" w:rsidP="00B353C5">
      <w:pPr>
        <w:ind w:hanging="709"/>
        <w:jc w:val="center"/>
        <w:rPr>
          <w:sz w:val="18"/>
        </w:rPr>
      </w:pPr>
    </w:p>
    <w:tbl>
      <w:tblPr>
        <w:tblW w:w="10263" w:type="dxa"/>
        <w:tblInd w:w="-395" w:type="dxa"/>
        <w:tblLayout w:type="fixed"/>
        <w:tblCellMar>
          <w:left w:w="31" w:type="dxa"/>
          <w:right w:w="31" w:type="dxa"/>
        </w:tblCellMar>
        <w:tblLook w:val="0000"/>
      </w:tblPr>
      <w:tblGrid>
        <w:gridCol w:w="597"/>
        <w:gridCol w:w="6663"/>
        <w:gridCol w:w="709"/>
        <w:gridCol w:w="1417"/>
        <w:gridCol w:w="870"/>
        <w:gridCol w:w="7"/>
      </w:tblGrid>
      <w:tr w:rsidR="00B353C5" w:rsidTr="00755151">
        <w:tc>
          <w:tcPr>
            <w:tcW w:w="10263" w:type="dxa"/>
            <w:gridSpan w:val="6"/>
            <w:tcBorders>
              <w:bottom w:val="single" w:sz="4" w:space="0" w:color="auto"/>
            </w:tcBorders>
          </w:tcPr>
          <w:p w:rsidR="00B353C5" w:rsidRDefault="00B353C5" w:rsidP="00755151">
            <w:pPr>
              <w:pStyle w:val="1"/>
              <w:ind w:hanging="709"/>
              <w:rPr>
                <w:sz w:val="22"/>
              </w:rPr>
            </w:pPr>
            <w:r>
              <w:rPr>
                <w:sz w:val="22"/>
              </w:rPr>
              <w:t xml:space="preserve">              Иванов Иван Иванович</w:t>
            </w:r>
          </w:p>
        </w:tc>
      </w:tr>
      <w:tr w:rsidR="00B353C5" w:rsidTr="00755151">
        <w:tc>
          <w:tcPr>
            <w:tcW w:w="10263" w:type="dxa"/>
            <w:gridSpan w:val="6"/>
          </w:tcPr>
          <w:p w:rsidR="00B353C5" w:rsidRDefault="00B353C5" w:rsidP="00755151">
            <w:pPr>
              <w:ind w:hanging="709"/>
              <w:jc w:val="center"/>
              <w:rPr>
                <w:sz w:val="16"/>
              </w:rPr>
            </w:pPr>
            <w:r>
              <w:rPr>
                <w:sz w:val="16"/>
              </w:rPr>
              <w:t>(Фамилия, имя, отчество кандидата, наименование избирательного объединения)</w:t>
            </w:r>
          </w:p>
        </w:tc>
      </w:tr>
      <w:tr w:rsidR="00B353C5" w:rsidTr="00755151">
        <w:tc>
          <w:tcPr>
            <w:tcW w:w="10263" w:type="dxa"/>
            <w:gridSpan w:val="6"/>
            <w:tcBorders>
              <w:bottom w:val="single" w:sz="4" w:space="0" w:color="auto"/>
            </w:tcBorders>
          </w:tcPr>
          <w:p w:rsidR="00B353C5" w:rsidRPr="00985219" w:rsidRDefault="00B353C5" w:rsidP="00755151">
            <w:pPr>
              <w:pStyle w:val="2"/>
              <w:ind w:hanging="709"/>
              <w:rPr>
                <w:sz w:val="22"/>
              </w:rPr>
            </w:pPr>
          </w:p>
        </w:tc>
      </w:tr>
      <w:tr w:rsidR="00B353C5" w:rsidTr="00755151">
        <w:tc>
          <w:tcPr>
            <w:tcW w:w="10263" w:type="dxa"/>
            <w:gridSpan w:val="6"/>
          </w:tcPr>
          <w:p w:rsidR="00B353C5" w:rsidRDefault="00B353C5" w:rsidP="00755151">
            <w:pPr>
              <w:ind w:hanging="709"/>
              <w:jc w:val="center"/>
              <w:rPr>
                <w:sz w:val="16"/>
              </w:rPr>
            </w:pPr>
          </w:p>
        </w:tc>
      </w:tr>
      <w:tr w:rsidR="00B353C5" w:rsidTr="00755151">
        <w:tc>
          <w:tcPr>
            <w:tcW w:w="10263" w:type="dxa"/>
            <w:gridSpan w:val="6"/>
            <w:tcBorders>
              <w:bottom w:val="single" w:sz="4" w:space="0" w:color="auto"/>
            </w:tcBorders>
          </w:tcPr>
          <w:p w:rsidR="00B353C5" w:rsidRDefault="00B353C5" w:rsidP="00755151">
            <w:pPr>
              <w:ind w:hanging="709"/>
              <w:jc w:val="center"/>
              <w:rPr>
                <w:b/>
                <w:sz w:val="22"/>
              </w:rPr>
            </w:pPr>
            <w:r>
              <w:rPr>
                <w:b/>
                <w:sz w:val="22"/>
              </w:rPr>
              <w:t>№ 00000000000000000000</w:t>
            </w:r>
          </w:p>
        </w:tc>
      </w:tr>
      <w:tr w:rsidR="00B353C5" w:rsidTr="00755151">
        <w:tc>
          <w:tcPr>
            <w:tcW w:w="10263" w:type="dxa"/>
            <w:gridSpan w:val="6"/>
          </w:tcPr>
          <w:p w:rsidR="00B353C5" w:rsidRDefault="00B353C5" w:rsidP="00755151">
            <w:pPr>
              <w:ind w:hanging="709"/>
              <w:jc w:val="center"/>
              <w:rPr>
                <w:sz w:val="16"/>
              </w:rPr>
            </w:pPr>
            <w:r>
              <w:rPr>
                <w:sz w:val="16"/>
              </w:rPr>
              <w:t>номер специального избирательного счета)</w:t>
            </w: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Height w:val="481"/>
          <w:tblHeader/>
        </w:trPr>
        <w:tc>
          <w:tcPr>
            <w:tcW w:w="7260" w:type="dxa"/>
            <w:gridSpan w:val="2"/>
          </w:tcPr>
          <w:p w:rsidR="00B353C5" w:rsidRDefault="00B353C5" w:rsidP="00755151">
            <w:pPr>
              <w:pStyle w:val="af0"/>
              <w:ind w:hanging="709"/>
              <w:jc w:val="center"/>
            </w:pPr>
            <w:r>
              <w:t>Строка финансового отчета</w:t>
            </w:r>
          </w:p>
        </w:tc>
        <w:tc>
          <w:tcPr>
            <w:tcW w:w="709" w:type="dxa"/>
            <w:tcBorders>
              <w:bottom w:val="nil"/>
            </w:tcBorders>
            <w:vAlign w:val="center"/>
          </w:tcPr>
          <w:p w:rsidR="00B353C5" w:rsidRDefault="00B353C5" w:rsidP="00755151">
            <w:pPr>
              <w:pStyle w:val="af0"/>
              <w:jc w:val="center"/>
            </w:pPr>
            <w:r>
              <w:t>Номер строки</w:t>
            </w:r>
          </w:p>
        </w:tc>
        <w:tc>
          <w:tcPr>
            <w:tcW w:w="1417" w:type="dxa"/>
            <w:tcBorders>
              <w:bottom w:val="nil"/>
            </w:tcBorders>
          </w:tcPr>
          <w:p w:rsidR="00B353C5" w:rsidRDefault="00B353C5" w:rsidP="00755151">
            <w:pPr>
              <w:pStyle w:val="af0"/>
              <w:jc w:val="center"/>
            </w:pPr>
            <w:r>
              <w:t>Сумма руб.</w:t>
            </w:r>
          </w:p>
        </w:tc>
        <w:tc>
          <w:tcPr>
            <w:tcW w:w="870" w:type="dxa"/>
          </w:tcPr>
          <w:p w:rsidR="00B353C5" w:rsidRDefault="00B353C5" w:rsidP="00755151">
            <w:pPr>
              <w:pStyle w:val="af0"/>
              <w:jc w:val="center"/>
            </w:pPr>
            <w:r>
              <w:t>Прим</w:t>
            </w:r>
            <w:r>
              <w:t>е</w:t>
            </w:r>
            <w:r>
              <w:t>чание</w:t>
            </w: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blHeader/>
        </w:trPr>
        <w:tc>
          <w:tcPr>
            <w:tcW w:w="7260" w:type="dxa"/>
            <w:gridSpan w:val="2"/>
          </w:tcPr>
          <w:p w:rsidR="00B353C5" w:rsidRDefault="00B353C5" w:rsidP="00755151">
            <w:pPr>
              <w:pStyle w:val="af0"/>
              <w:ind w:firstLine="72"/>
              <w:jc w:val="center"/>
            </w:pPr>
            <w:r>
              <w:t>1</w:t>
            </w:r>
          </w:p>
        </w:tc>
        <w:tc>
          <w:tcPr>
            <w:tcW w:w="709" w:type="dxa"/>
            <w:vAlign w:val="center"/>
          </w:tcPr>
          <w:p w:rsidR="00B353C5" w:rsidRDefault="00B353C5" w:rsidP="00755151">
            <w:pPr>
              <w:pStyle w:val="af0"/>
              <w:ind w:firstLine="72"/>
              <w:jc w:val="center"/>
            </w:pPr>
            <w:r>
              <w:t>2</w:t>
            </w:r>
          </w:p>
        </w:tc>
        <w:tc>
          <w:tcPr>
            <w:tcW w:w="1417" w:type="dxa"/>
          </w:tcPr>
          <w:p w:rsidR="00B353C5" w:rsidRDefault="00B353C5" w:rsidP="00755151">
            <w:pPr>
              <w:pStyle w:val="af0"/>
              <w:ind w:firstLine="72"/>
              <w:jc w:val="center"/>
            </w:pPr>
            <w:r>
              <w:t>3</w:t>
            </w:r>
          </w:p>
        </w:tc>
        <w:tc>
          <w:tcPr>
            <w:tcW w:w="870" w:type="dxa"/>
          </w:tcPr>
          <w:p w:rsidR="00B353C5" w:rsidRDefault="00B353C5" w:rsidP="00755151">
            <w:pPr>
              <w:pStyle w:val="af0"/>
              <w:ind w:firstLine="72"/>
              <w:jc w:val="center"/>
            </w:pPr>
            <w:r>
              <w:t>4</w:t>
            </w: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rPr>
                <w:b/>
              </w:rPr>
            </w:pPr>
            <w:r>
              <w:rPr>
                <w:b/>
              </w:rPr>
              <w:t>1.</w:t>
            </w:r>
          </w:p>
        </w:tc>
        <w:tc>
          <w:tcPr>
            <w:tcW w:w="6663" w:type="dxa"/>
          </w:tcPr>
          <w:p w:rsidR="00B353C5" w:rsidRDefault="00B353C5" w:rsidP="00755151">
            <w:pPr>
              <w:pStyle w:val="af0"/>
              <w:ind w:hanging="709"/>
              <w:jc w:val="center"/>
              <w:rPr>
                <w:b/>
              </w:rPr>
            </w:pPr>
            <w:r>
              <w:rPr>
                <w:b/>
              </w:rPr>
              <w:t>Поступило средств в избирательный фонд, всего</w:t>
            </w:r>
            <w:r>
              <w:rPr>
                <w:rStyle w:val="ab"/>
                <w:b/>
              </w:rPr>
              <w:footnoteReference w:customMarkFollows="1" w:id="2"/>
              <w:t>**)</w:t>
            </w:r>
          </w:p>
        </w:tc>
        <w:tc>
          <w:tcPr>
            <w:tcW w:w="709" w:type="dxa"/>
          </w:tcPr>
          <w:p w:rsidR="00B353C5" w:rsidRDefault="00B353C5" w:rsidP="00755151">
            <w:pPr>
              <w:pStyle w:val="af0"/>
              <w:ind w:hanging="709"/>
              <w:jc w:val="right"/>
              <w:rPr>
                <w:b/>
              </w:rPr>
            </w:pPr>
            <w:r>
              <w:rPr>
                <w:b/>
              </w:rPr>
              <w:t>10</w:t>
            </w:r>
          </w:p>
        </w:tc>
        <w:tc>
          <w:tcPr>
            <w:tcW w:w="1417" w:type="dxa"/>
          </w:tcPr>
          <w:p w:rsidR="00B353C5" w:rsidRDefault="00B353C5" w:rsidP="00755151">
            <w:pPr>
              <w:pStyle w:val="af0"/>
              <w:ind w:hanging="709"/>
              <w:jc w:val="right"/>
              <w:rPr>
                <w:b/>
              </w:rPr>
            </w:pPr>
            <w:r>
              <w:rPr>
                <w:b/>
              </w:rPr>
              <w:t>40000</w:t>
            </w:r>
          </w:p>
        </w:tc>
        <w:tc>
          <w:tcPr>
            <w:tcW w:w="870" w:type="dxa"/>
          </w:tcPr>
          <w:p w:rsidR="00B353C5" w:rsidRDefault="00B353C5" w:rsidP="00755151">
            <w:pPr>
              <w:pStyle w:val="af0"/>
              <w:ind w:hanging="709"/>
              <w:rPr>
                <w:b/>
              </w:rPr>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B353C5" w:rsidRDefault="00B353C5" w:rsidP="00755151">
            <w:pPr>
              <w:pStyle w:val="af0"/>
              <w:ind w:left="851" w:hanging="709"/>
            </w:pPr>
            <w:r>
              <w:t>в том числе</w:t>
            </w: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rPr>
                <w:b/>
                <w:bCs/>
              </w:rPr>
            </w:pPr>
            <w:r>
              <w:rPr>
                <w:b/>
                <w:bCs/>
              </w:rPr>
              <w:t>1.1</w:t>
            </w:r>
          </w:p>
        </w:tc>
        <w:tc>
          <w:tcPr>
            <w:tcW w:w="6663" w:type="dxa"/>
          </w:tcPr>
          <w:p w:rsidR="00B353C5" w:rsidRDefault="00B353C5" w:rsidP="00755151">
            <w:pPr>
              <w:pStyle w:val="af0"/>
              <w:ind w:hanging="60"/>
              <w:jc w:val="center"/>
            </w:pPr>
            <w:r>
              <w:t>Поступило средств в установленном порядке для формирования</w:t>
            </w:r>
          </w:p>
          <w:p w:rsidR="00B353C5" w:rsidRDefault="00B353C5" w:rsidP="00755151">
            <w:pPr>
              <w:pStyle w:val="af0"/>
              <w:ind w:hanging="60"/>
              <w:jc w:val="center"/>
            </w:pPr>
            <w:r>
              <w:t>избирательного фонда</w:t>
            </w:r>
          </w:p>
          <w:p w:rsidR="00B353C5" w:rsidRDefault="00B353C5" w:rsidP="00755151">
            <w:pPr>
              <w:pStyle w:val="af0"/>
              <w:ind w:hanging="60"/>
            </w:pPr>
          </w:p>
        </w:tc>
        <w:tc>
          <w:tcPr>
            <w:tcW w:w="709" w:type="dxa"/>
          </w:tcPr>
          <w:p w:rsidR="00B353C5" w:rsidRDefault="00B353C5" w:rsidP="00755151">
            <w:pPr>
              <w:pStyle w:val="af0"/>
              <w:ind w:hanging="709"/>
              <w:jc w:val="right"/>
            </w:pPr>
            <w:r>
              <w:t>20</w:t>
            </w:r>
          </w:p>
        </w:tc>
        <w:tc>
          <w:tcPr>
            <w:tcW w:w="1417" w:type="dxa"/>
          </w:tcPr>
          <w:p w:rsidR="00B353C5" w:rsidRDefault="00B353C5" w:rsidP="00755151">
            <w:pPr>
              <w:pStyle w:val="af0"/>
              <w:ind w:hanging="709"/>
              <w:jc w:val="right"/>
              <w:rPr>
                <w:b/>
              </w:rPr>
            </w:pPr>
            <w:r>
              <w:rPr>
                <w:b/>
              </w:rPr>
              <w:t>38500</w:t>
            </w: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B353C5" w:rsidRDefault="00B353C5" w:rsidP="00755151">
            <w:pPr>
              <w:pStyle w:val="af0"/>
              <w:ind w:left="851" w:hanging="60"/>
            </w:pPr>
            <w:r>
              <w:t>из них</w:t>
            </w: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1.1.1</w:t>
            </w:r>
          </w:p>
        </w:tc>
        <w:tc>
          <w:tcPr>
            <w:tcW w:w="6663" w:type="dxa"/>
          </w:tcPr>
          <w:p w:rsidR="00B353C5" w:rsidRDefault="00B353C5" w:rsidP="00755151">
            <w:pPr>
              <w:pStyle w:val="af0"/>
              <w:ind w:hanging="60"/>
              <w:jc w:val="center"/>
            </w:pPr>
            <w:r>
              <w:t>Собственные средства кандидата, избирательного объединения</w:t>
            </w:r>
          </w:p>
          <w:p w:rsidR="00B353C5" w:rsidRDefault="00B353C5" w:rsidP="00755151">
            <w:pPr>
              <w:pStyle w:val="af0"/>
              <w:ind w:hanging="60"/>
            </w:pPr>
          </w:p>
        </w:tc>
        <w:tc>
          <w:tcPr>
            <w:tcW w:w="709" w:type="dxa"/>
          </w:tcPr>
          <w:p w:rsidR="00B353C5" w:rsidRDefault="00B353C5" w:rsidP="00755151">
            <w:pPr>
              <w:pStyle w:val="af0"/>
              <w:ind w:hanging="709"/>
              <w:jc w:val="right"/>
            </w:pPr>
            <w:r>
              <w:t>30</w:t>
            </w:r>
          </w:p>
        </w:tc>
        <w:tc>
          <w:tcPr>
            <w:tcW w:w="1417" w:type="dxa"/>
          </w:tcPr>
          <w:p w:rsidR="00B353C5" w:rsidRDefault="00B353C5" w:rsidP="00755151">
            <w:pPr>
              <w:pStyle w:val="af0"/>
              <w:ind w:hanging="709"/>
              <w:jc w:val="right"/>
              <w:rPr>
                <w:b/>
              </w:rPr>
            </w:pPr>
            <w:r>
              <w:rPr>
                <w:b/>
              </w:rPr>
              <w:t>10000</w:t>
            </w: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1.1.2</w:t>
            </w:r>
          </w:p>
        </w:tc>
        <w:tc>
          <w:tcPr>
            <w:tcW w:w="6663" w:type="dxa"/>
          </w:tcPr>
          <w:p w:rsidR="00B353C5" w:rsidRDefault="00B353C5" w:rsidP="00755151">
            <w:pPr>
              <w:pStyle w:val="af0"/>
              <w:ind w:hanging="60"/>
              <w:jc w:val="center"/>
            </w:pPr>
            <w:r>
              <w:t xml:space="preserve">Средства, выделенные кандидату выдвинувшим его </w:t>
            </w:r>
          </w:p>
          <w:p w:rsidR="00B353C5" w:rsidRDefault="00B353C5" w:rsidP="00755151">
            <w:pPr>
              <w:pStyle w:val="af0"/>
              <w:ind w:hanging="60"/>
              <w:jc w:val="center"/>
            </w:pPr>
            <w:r>
              <w:t>избирательным объединением</w:t>
            </w:r>
          </w:p>
          <w:p w:rsidR="00B353C5" w:rsidRDefault="00B353C5" w:rsidP="00755151">
            <w:pPr>
              <w:pStyle w:val="af0"/>
              <w:ind w:hanging="60"/>
            </w:pPr>
          </w:p>
        </w:tc>
        <w:tc>
          <w:tcPr>
            <w:tcW w:w="709" w:type="dxa"/>
          </w:tcPr>
          <w:p w:rsidR="00B353C5" w:rsidRDefault="00B353C5" w:rsidP="00755151">
            <w:pPr>
              <w:pStyle w:val="af0"/>
              <w:ind w:hanging="709"/>
              <w:jc w:val="right"/>
            </w:pPr>
            <w:r>
              <w:t>40</w:t>
            </w:r>
          </w:p>
        </w:tc>
        <w:tc>
          <w:tcPr>
            <w:tcW w:w="1417" w:type="dxa"/>
          </w:tcPr>
          <w:p w:rsidR="00B353C5" w:rsidRDefault="00B353C5" w:rsidP="00755151">
            <w:pPr>
              <w:pStyle w:val="af0"/>
              <w:ind w:hanging="709"/>
              <w:jc w:val="right"/>
              <w:rPr>
                <w:b/>
              </w:rPr>
            </w:pP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1.1.3</w:t>
            </w:r>
          </w:p>
        </w:tc>
        <w:tc>
          <w:tcPr>
            <w:tcW w:w="6663" w:type="dxa"/>
          </w:tcPr>
          <w:p w:rsidR="00B353C5" w:rsidRDefault="00B353C5" w:rsidP="00755151">
            <w:pPr>
              <w:pStyle w:val="af0"/>
              <w:ind w:hanging="60"/>
              <w:jc w:val="center"/>
            </w:pPr>
            <w:r>
              <w:t>Добровольные пожертвования гражданина</w:t>
            </w:r>
          </w:p>
          <w:p w:rsidR="00B353C5" w:rsidRDefault="00B353C5" w:rsidP="00755151">
            <w:pPr>
              <w:pStyle w:val="af0"/>
              <w:ind w:hanging="60"/>
            </w:pPr>
          </w:p>
        </w:tc>
        <w:tc>
          <w:tcPr>
            <w:tcW w:w="709" w:type="dxa"/>
          </w:tcPr>
          <w:p w:rsidR="00B353C5" w:rsidRDefault="00B353C5" w:rsidP="00755151">
            <w:pPr>
              <w:pStyle w:val="af0"/>
              <w:ind w:hanging="709"/>
              <w:jc w:val="right"/>
            </w:pPr>
            <w:r>
              <w:t>50</w:t>
            </w:r>
          </w:p>
        </w:tc>
        <w:tc>
          <w:tcPr>
            <w:tcW w:w="1417" w:type="dxa"/>
          </w:tcPr>
          <w:p w:rsidR="00B353C5" w:rsidRDefault="00B353C5" w:rsidP="00755151">
            <w:pPr>
              <w:pStyle w:val="af0"/>
              <w:ind w:hanging="709"/>
              <w:jc w:val="right"/>
              <w:rPr>
                <w:b/>
              </w:rPr>
            </w:pPr>
            <w:r>
              <w:rPr>
                <w:b/>
              </w:rPr>
              <w:t>12000</w:t>
            </w: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1.1.4</w:t>
            </w:r>
          </w:p>
        </w:tc>
        <w:tc>
          <w:tcPr>
            <w:tcW w:w="6663" w:type="dxa"/>
          </w:tcPr>
          <w:p w:rsidR="00B353C5" w:rsidRDefault="00B353C5" w:rsidP="00755151">
            <w:pPr>
              <w:pStyle w:val="af0"/>
              <w:ind w:hanging="60"/>
              <w:jc w:val="center"/>
            </w:pPr>
            <w:r>
              <w:t>Добровольные пожертвования юридического лица</w:t>
            </w:r>
          </w:p>
          <w:p w:rsidR="00B353C5" w:rsidRDefault="00B353C5" w:rsidP="00755151">
            <w:pPr>
              <w:pStyle w:val="af0"/>
              <w:ind w:hanging="60"/>
            </w:pPr>
          </w:p>
        </w:tc>
        <w:tc>
          <w:tcPr>
            <w:tcW w:w="709" w:type="dxa"/>
          </w:tcPr>
          <w:p w:rsidR="00B353C5" w:rsidRDefault="00B353C5" w:rsidP="00755151">
            <w:pPr>
              <w:pStyle w:val="af0"/>
              <w:ind w:hanging="709"/>
              <w:jc w:val="right"/>
            </w:pPr>
            <w:r>
              <w:t>60</w:t>
            </w:r>
          </w:p>
        </w:tc>
        <w:tc>
          <w:tcPr>
            <w:tcW w:w="1417" w:type="dxa"/>
          </w:tcPr>
          <w:p w:rsidR="00B353C5" w:rsidRDefault="00B353C5" w:rsidP="00755151">
            <w:pPr>
              <w:pStyle w:val="af0"/>
              <w:ind w:hanging="709"/>
              <w:jc w:val="right"/>
              <w:rPr>
                <w:b/>
              </w:rPr>
            </w:pPr>
            <w:r>
              <w:rPr>
                <w:b/>
              </w:rPr>
              <w:t>16500</w:t>
            </w: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rPr>
                <w:b/>
                <w:bCs/>
              </w:rPr>
            </w:pPr>
            <w:r>
              <w:rPr>
                <w:b/>
                <w:bCs/>
              </w:rPr>
              <w:t>1.2</w:t>
            </w:r>
          </w:p>
        </w:tc>
        <w:tc>
          <w:tcPr>
            <w:tcW w:w="6663" w:type="dxa"/>
          </w:tcPr>
          <w:p w:rsidR="00B353C5" w:rsidRDefault="00B353C5" w:rsidP="00755151">
            <w:pPr>
              <w:pStyle w:val="af0"/>
              <w:ind w:hanging="60"/>
              <w:jc w:val="center"/>
            </w:pPr>
            <w:r>
              <w:t>Поступило в избирательный фонд денежных средств с нарушениями, подп</w:t>
            </w:r>
            <w:r>
              <w:t>а</w:t>
            </w:r>
            <w:r>
              <w:t xml:space="preserve">дающими под действие п. 9 ст. 58 Федерального закона </w:t>
            </w:r>
          </w:p>
          <w:p w:rsidR="00B353C5" w:rsidRDefault="00B353C5" w:rsidP="00755151">
            <w:pPr>
              <w:pStyle w:val="af0"/>
              <w:ind w:hanging="60"/>
              <w:jc w:val="center"/>
            </w:pPr>
            <w:r>
              <w:t>от 12.06.02 г., № 67-ФЗ</w:t>
            </w:r>
          </w:p>
        </w:tc>
        <w:tc>
          <w:tcPr>
            <w:tcW w:w="709" w:type="dxa"/>
          </w:tcPr>
          <w:p w:rsidR="00B353C5" w:rsidRDefault="00B353C5" w:rsidP="00755151">
            <w:pPr>
              <w:pStyle w:val="af0"/>
              <w:ind w:hanging="709"/>
              <w:jc w:val="right"/>
            </w:pPr>
            <w:r>
              <w:t>70</w:t>
            </w:r>
          </w:p>
        </w:tc>
        <w:tc>
          <w:tcPr>
            <w:tcW w:w="1417" w:type="dxa"/>
          </w:tcPr>
          <w:p w:rsidR="00B353C5" w:rsidRDefault="00B353C5" w:rsidP="00755151">
            <w:pPr>
              <w:pStyle w:val="af0"/>
              <w:ind w:hanging="709"/>
              <w:jc w:val="right"/>
              <w:rPr>
                <w:b/>
              </w:rPr>
            </w:pPr>
            <w:r>
              <w:rPr>
                <w:b/>
              </w:rPr>
              <w:t>1500</w:t>
            </w: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B353C5" w:rsidRDefault="00B353C5" w:rsidP="00755151">
            <w:pPr>
              <w:pStyle w:val="af0"/>
              <w:ind w:left="851" w:hanging="60"/>
            </w:pPr>
            <w:r>
              <w:t>из них</w:t>
            </w: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1.2.1</w:t>
            </w:r>
          </w:p>
        </w:tc>
        <w:tc>
          <w:tcPr>
            <w:tcW w:w="6663" w:type="dxa"/>
          </w:tcPr>
          <w:p w:rsidR="00B353C5" w:rsidRDefault="00B353C5" w:rsidP="00755151">
            <w:pPr>
              <w:pStyle w:val="af0"/>
              <w:ind w:hanging="60"/>
              <w:jc w:val="center"/>
            </w:pPr>
            <w:r>
              <w:t>Собственные средства кандидата, избирательного объединения</w:t>
            </w:r>
          </w:p>
          <w:p w:rsidR="00B353C5" w:rsidRDefault="00B353C5" w:rsidP="00755151">
            <w:pPr>
              <w:pStyle w:val="af0"/>
              <w:ind w:hanging="60"/>
            </w:pPr>
          </w:p>
        </w:tc>
        <w:tc>
          <w:tcPr>
            <w:tcW w:w="709" w:type="dxa"/>
          </w:tcPr>
          <w:p w:rsidR="00B353C5" w:rsidRDefault="00B353C5" w:rsidP="00755151">
            <w:pPr>
              <w:pStyle w:val="af0"/>
              <w:ind w:hanging="709"/>
              <w:jc w:val="right"/>
            </w:pPr>
            <w:r>
              <w:t>80</w:t>
            </w:r>
          </w:p>
        </w:tc>
        <w:tc>
          <w:tcPr>
            <w:tcW w:w="1417" w:type="dxa"/>
          </w:tcPr>
          <w:p w:rsidR="00B353C5" w:rsidRDefault="00B353C5" w:rsidP="00755151">
            <w:pPr>
              <w:pStyle w:val="af0"/>
              <w:ind w:hanging="709"/>
              <w:jc w:val="right"/>
              <w:rPr>
                <w:b/>
              </w:rPr>
            </w:pP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1.2.2</w:t>
            </w:r>
          </w:p>
        </w:tc>
        <w:tc>
          <w:tcPr>
            <w:tcW w:w="6663" w:type="dxa"/>
          </w:tcPr>
          <w:p w:rsidR="00B353C5" w:rsidRDefault="00B353C5" w:rsidP="00755151">
            <w:pPr>
              <w:pStyle w:val="af0"/>
              <w:ind w:hanging="60"/>
              <w:jc w:val="center"/>
            </w:pPr>
            <w:r>
              <w:t xml:space="preserve">Средства, выделенные кандидату выдвинувшим его </w:t>
            </w:r>
          </w:p>
          <w:p w:rsidR="00B353C5" w:rsidRDefault="00B353C5" w:rsidP="00755151">
            <w:pPr>
              <w:pStyle w:val="af0"/>
              <w:ind w:hanging="60"/>
              <w:jc w:val="center"/>
            </w:pPr>
            <w:r>
              <w:t>избирательным объединением</w:t>
            </w:r>
          </w:p>
          <w:p w:rsidR="00B353C5" w:rsidRDefault="00B353C5" w:rsidP="00755151">
            <w:pPr>
              <w:pStyle w:val="af0"/>
              <w:ind w:hanging="60"/>
            </w:pPr>
          </w:p>
        </w:tc>
        <w:tc>
          <w:tcPr>
            <w:tcW w:w="709" w:type="dxa"/>
          </w:tcPr>
          <w:p w:rsidR="00B353C5" w:rsidRDefault="00B353C5" w:rsidP="00755151">
            <w:pPr>
              <w:pStyle w:val="af0"/>
              <w:ind w:hanging="709"/>
              <w:jc w:val="right"/>
            </w:pPr>
            <w:r>
              <w:t>90</w:t>
            </w:r>
          </w:p>
        </w:tc>
        <w:tc>
          <w:tcPr>
            <w:tcW w:w="1417" w:type="dxa"/>
          </w:tcPr>
          <w:p w:rsidR="00B353C5" w:rsidRDefault="00B353C5" w:rsidP="00755151">
            <w:pPr>
              <w:pStyle w:val="af0"/>
              <w:ind w:hanging="709"/>
              <w:jc w:val="right"/>
              <w:rPr>
                <w:b/>
              </w:rPr>
            </w:pP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1.2.3</w:t>
            </w:r>
          </w:p>
        </w:tc>
        <w:tc>
          <w:tcPr>
            <w:tcW w:w="6663" w:type="dxa"/>
          </w:tcPr>
          <w:p w:rsidR="00B353C5" w:rsidRDefault="00B353C5" w:rsidP="00755151">
            <w:pPr>
              <w:pStyle w:val="af0"/>
              <w:ind w:hanging="60"/>
              <w:jc w:val="center"/>
            </w:pPr>
            <w:r>
              <w:t>Средства гражданина</w:t>
            </w:r>
          </w:p>
          <w:p w:rsidR="00B353C5" w:rsidRDefault="00B353C5" w:rsidP="00755151">
            <w:pPr>
              <w:pStyle w:val="af0"/>
              <w:ind w:hanging="60"/>
            </w:pPr>
          </w:p>
        </w:tc>
        <w:tc>
          <w:tcPr>
            <w:tcW w:w="709" w:type="dxa"/>
          </w:tcPr>
          <w:p w:rsidR="00B353C5" w:rsidRDefault="00B353C5" w:rsidP="00755151">
            <w:pPr>
              <w:pStyle w:val="af0"/>
              <w:ind w:hanging="709"/>
              <w:jc w:val="right"/>
            </w:pPr>
            <w:r>
              <w:t>100</w:t>
            </w:r>
          </w:p>
        </w:tc>
        <w:tc>
          <w:tcPr>
            <w:tcW w:w="1417" w:type="dxa"/>
          </w:tcPr>
          <w:p w:rsidR="00B353C5" w:rsidRDefault="00B353C5" w:rsidP="00755151">
            <w:pPr>
              <w:pStyle w:val="af0"/>
              <w:ind w:hanging="709"/>
              <w:jc w:val="right"/>
              <w:rPr>
                <w:b/>
              </w:rPr>
            </w:pP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1.2.4</w:t>
            </w:r>
          </w:p>
        </w:tc>
        <w:tc>
          <w:tcPr>
            <w:tcW w:w="6663" w:type="dxa"/>
          </w:tcPr>
          <w:p w:rsidR="00B353C5" w:rsidRDefault="00B353C5" w:rsidP="00755151">
            <w:pPr>
              <w:pStyle w:val="af0"/>
              <w:ind w:hanging="60"/>
              <w:jc w:val="center"/>
            </w:pPr>
            <w:r>
              <w:t>Средства юридического лица</w:t>
            </w:r>
          </w:p>
          <w:p w:rsidR="00B353C5" w:rsidRDefault="00B353C5" w:rsidP="00755151">
            <w:pPr>
              <w:pStyle w:val="af0"/>
              <w:ind w:hanging="60"/>
            </w:pPr>
          </w:p>
        </w:tc>
        <w:tc>
          <w:tcPr>
            <w:tcW w:w="709" w:type="dxa"/>
          </w:tcPr>
          <w:p w:rsidR="00B353C5" w:rsidRDefault="00B353C5" w:rsidP="00755151">
            <w:pPr>
              <w:pStyle w:val="af0"/>
              <w:ind w:hanging="709"/>
              <w:jc w:val="right"/>
            </w:pPr>
            <w:r>
              <w:t>110</w:t>
            </w:r>
          </w:p>
        </w:tc>
        <w:tc>
          <w:tcPr>
            <w:tcW w:w="1417" w:type="dxa"/>
          </w:tcPr>
          <w:p w:rsidR="00B353C5" w:rsidRDefault="00B353C5" w:rsidP="00755151">
            <w:pPr>
              <w:pStyle w:val="af0"/>
              <w:ind w:hanging="709"/>
              <w:jc w:val="right"/>
              <w:rPr>
                <w:b/>
              </w:rPr>
            </w:pPr>
            <w:r>
              <w:rPr>
                <w:b/>
              </w:rPr>
              <w:t>1500</w:t>
            </w: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rPr>
                <w:b/>
              </w:rPr>
            </w:pPr>
            <w:r>
              <w:rPr>
                <w:b/>
              </w:rPr>
              <w:t>2</w:t>
            </w:r>
          </w:p>
        </w:tc>
        <w:tc>
          <w:tcPr>
            <w:tcW w:w="6663" w:type="dxa"/>
          </w:tcPr>
          <w:p w:rsidR="00B353C5" w:rsidRDefault="00B353C5" w:rsidP="00755151">
            <w:pPr>
              <w:pStyle w:val="af0"/>
              <w:ind w:firstLine="82"/>
              <w:jc w:val="center"/>
              <w:rPr>
                <w:b/>
              </w:rPr>
            </w:pPr>
            <w:r>
              <w:rPr>
                <w:b/>
              </w:rPr>
              <w:t>Возвращено денежных средств из избирательного фонда, всего</w:t>
            </w:r>
          </w:p>
        </w:tc>
        <w:tc>
          <w:tcPr>
            <w:tcW w:w="709" w:type="dxa"/>
          </w:tcPr>
          <w:p w:rsidR="00B353C5" w:rsidRDefault="00B353C5" w:rsidP="00755151">
            <w:pPr>
              <w:pStyle w:val="af0"/>
              <w:ind w:hanging="709"/>
              <w:jc w:val="right"/>
              <w:rPr>
                <w:b/>
              </w:rPr>
            </w:pPr>
            <w:r>
              <w:rPr>
                <w:b/>
              </w:rPr>
              <w:t>120</w:t>
            </w:r>
          </w:p>
        </w:tc>
        <w:tc>
          <w:tcPr>
            <w:tcW w:w="1417" w:type="dxa"/>
          </w:tcPr>
          <w:p w:rsidR="00B353C5" w:rsidRDefault="00B353C5" w:rsidP="00755151">
            <w:pPr>
              <w:pStyle w:val="af0"/>
              <w:ind w:hanging="709"/>
              <w:jc w:val="right"/>
              <w:rPr>
                <w:b/>
              </w:rPr>
            </w:pPr>
            <w:r>
              <w:rPr>
                <w:b/>
              </w:rPr>
              <w:t>1500</w:t>
            </w:r>
          </w:p>
        </w:tc>
        <w:tc>
          <w:tcPr>
            <w:tcW w:w="870" w:type="dxa"/>
          </w:tcPr>
          <w:p w:rsidR="00B353C5" w:rsidRDefault="00B353C5" w:rsidP="00755151">
            <w:pPr>
              <w:pStyle w:val="af0"/>
              <w:ind w:hanging="709"/>
              <w:rPr>
                <w:b/>
              </w:rPr>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B353C5" w:rsidRDefault="00B353C5" w:rsidP="00755151">
            <w:pPr>
              <w:pStyle w:val="af0"/>
              <w:ind w:left="851" w:firstLine="82"/>
            </w:pPr>
            <w:r>
              <w:t>в том числе</w:t>
            </w: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rPr>
                <w:b/>
                <w:bCs/>
              </w:rPr>
            </w:pPr>
            <w:r>
              <w:rPr>
                <w:b/>
                <w:bCs/>
              </w:rPr>
              <w:t>2.1</w:t>
            </w:r>
          </w:p>
        </w:tc>
        <w:tc>
          <w:tcPr>
            <w:tcW w:w="6663" w:type="dxa"/>
          </w:tcPr>
          <w:p w:rsidR="00B353C5" w:rsidRDefault="00B353C5" w:rsidP="00755151">
            <w:pPr>
              <w:pStyle w:val="af0"/>
              <w:ind w:firstLine="82"/>
              <w:jc w:val="center"/>
            </w:pPr>
            <w:r>
              <w:t>Перечислено в доход бюджета</w:t>
            </w:r>
          </w:p>
          <w:p w:rsidR="00B353C5" w:rsidRDefault="00B353C5" w:rsidP="00755151">
            <w:pPr>
              <w:pStyle w:val="af0"/>
              <w:ind w:firstLine="82"/>
            </w:pPr>
          </w:p>
        </w:tc>
        <w:tc>
          <w:tcPr>
            <w:tcW w:w="709" w:type="dxa"/>
          </w:tcPr>
          <w:p w:rsidR="00B353C5" w:rsidRDefault="00B353C5" w:rsidP="00755151">
            <w:pPr>
              <w:pStyle w:val="af0"/>
              <w:ind w:hanging="709"/>
              <w:jc w:val="right"/>
            </w:pPr>
            <w:r>
              <w:t>130</w:t>
            </w:r>
          </w:p>
        </w:tc>
        <w:tc>
          <w:tcPr>
            <w:tcW w:w="1417" w:type="dxa"/>
          </w:tcPr>
          <w:p w:rsidR="00B353C5" w:rsidRDefault="00B353C5" w:rsidP="00755151">
            <w:pPr>
              <w:pStyle w:val="af0"/>
              <w:ind w:hanging="709"/>
              <w:jc w:val="right"/>
              <w:rPr>
                <w:b/>
              </w:rPr>
            </w:pPr>
            <w:r>
              <w:rPr>
                <w:b/>
              </w:rPr>
              <w:t>500</w:t>
            </w: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rPr>
                <w:b/>
                <w:bCs/>
              </w:rPr>
            </w:pPr>
            <w:r>
              <w:rPr>
                <w:b/>
                <w:bCs/>
              </w:rPr>
              <w:t>2.2</w:t>
            </w:r>
          </w:p>
        </w:tc>
        <w:tc>
          <w:tcPr>
            <w:tcW w:w="6663" w:type="dxa"/>
          </w:tcPr>
          <w:p w:rsidR="00B353C5" w:rsidRDefault="00B353C5" w:rsidP="00755151">
            <w:pPr>
              <w:pStyle w:val="af0"/>
              <w:ind w:firstLine="82"/>
              <w:jc w:val="center"/>
            </w:pPr>
            <w:r>
              <w:t xml:space="preserve">Возвращено жертвователям денежных средств, поступивших </w:t>
            </w:r>
          </w:p>
          <w:p w:rsidR="00B353C5" w:rsidRDefault="00B353C5" w:rsidP="00755151">
            <w:pPr>
              <w:pStyle w:val="af0"/>
              <w:ind w:firstLine="82"/>
              <w:jc w:val="center"/>
            </w:pPr>
            <w:r>
              <w:t>с нарушением установленного порядка</w:t>
            </w:r>
          </w:p>
          <w:p w:rsidR="00B353C5" w:rsidRDefault="00B353C5" w:rsidP="00755151">
            <w:pPr>
              <w:pStyle w:val="af0"/>
              <w:ind w:firstLine="82"/>
            </w:pPr>
          </w:p>
        </w:tc>
        <w:tc>
          <w:tcPr>
            <w:tcW w:w="709" w:type="dxa"/>
          </w:tcPr>
          <w:p w:rsidR="00B353C5" w:rsidRDefault="00B353C5" w:rsidP="00755151">
            <w:pPr>
              <w:pStyle w:val="af0"/>
              <w:ind w:hanging="709"/>
              <w:jc w:val="right"/>
            </w:pPr>
            <w:r>
              <w:t>140</w:t>
            </w:r>
          </w:p>
        </w:tc>
        <w:tc>
          <w:tcPr>
            <w:tcW w:w="1417" w:type="dxa"/>
          </w:tcPr>
          <w:p w:rsidR="00B353C5" w:rsidRDefault="00B353C5" w:rsidP="00755151">
            <w:pPr>
              <w:pStyle w:val="af0"/>
              <w:ind w:hanging="709"/>
              <w:jc w:val="right"/>
              <w:rPr>
                <w:b/>
              </w:rPr>
            </w:pPr>
            <w:r>
              <w:rPr>
                <w:b/>
              </w:rPr>
              <w:t>1000</w:t>
            </w: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B353C5" w:rsidRDefault="00B353C5" w:rsidP="00755151">
            <w:pPr>
              <w:pStyle w:val="af0"/>
              <w:ind w:left="851" w:hanging="709"/>
            </w:pPr>
            <w:r>
              <w:t>из них</w:t>
            </w: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lastRenderedPageBreak/>
              <w:t>2.2.1</w:t>
            </w:r>
          </w:p>
        </w:tc>
        <w:tc>
          <w:tcPr>
            <w:tcW w:w="6663" w:type="dxa"/>
          </w:tcPr>
          <w:p w:rsidR="00B353C5" w:rsidRDefault="00B353C5" w:rsidP="00755151">
            <w:pPr>
              <w:pStyle w:val="af0"/>
              <w:ind w:hanging="709"/>
              <w:jc w:val="center"/>
            </w:pPr>
            <w:r>
              <w:t xml:space="preserve">Гражданам, которым запрещено осуществлять пожертвования либо </w:t>
            </w:r>
          </w:p>
          <w:p w:rsidR="00B353C5" w:rsidRDefault="00B353C5" w:rsidP="00755151">
            <w:pPr>
              <w:pStyle w:val="af0"/>
              <w:ind w:hanging="709"/>
              <w:jc w:val="center"/>
            </w:pPr>
            <w:r>
              <w:t>не указавшим обязательные сведения в платежном документе</w:t>
            </w:r>
          </w:p>
          <w:p w:rsidR="00B353C5" w:rsidRDefault="00B353C5" w:rsidP="00755151">
            <w:pPr>
              <w:pStyle w:val="af0"/>
              <w:ind w:hanging="709"/>
            </w:pPr>
          </w:p>
        </w:tc>
        <w:tc>
          <w:tcPr>
            <w:tcW w:w="709" w:type="dxa"/>
          </w:tcPr>
          <w:p w:rsidR="00B353C5" w:rsidRDefault="00B353C5" w:rsidP="00755151">
            <w:pPr>
              <w:pStyle w:val="af0"/>
              <w:ind w:hanging="709"/>
              <w:jc w:val="right"/>
            </w:pPr>
            <w:r>
              <w:t>150</w:t>
            </w:r>
          </w:p>
        </w:tc>
        <w:tc>
          <w:tcPr>
            <w:tcW w:w="1417" w:type="dxa"/>
          </w:tcPr>
          <w:p w:rsidR="00B353C5" w:rsidRDefault="00B353C5" w:rsidP="00755151">
            <w:pPr>
              <w:pStyle w:val="af0"/>
              <w:ind w:hanging="709"/>
              <w:jc w:val="right"/>
              <w:rPr>
                <w:b/>
              </w:rPr>
            </w:pPr>
            <w:r>
              <w:rPr>
                <w:b/>
              </w:rPr>
              <w:t>1000</w:t>
            </w: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2.2.2</w:t>
            </w:r>
          </w:p>
        </w:tc>
        <w:tc>
          <w:tcPr>
            <w:tcW w:w="6663" w:type="dxa"/>
          </w:tcPr>
          <w:p w:rsidR="00B353C5" w:rsidRDefault="00B353C5" w:rsidP="00755151">
            <w:pPr>
              <w:pStyle w:val="af0"/>
              <w:ind w:hanging="709"/>
              <w:jc w:val="center"/>
            </w:pPr>
            <w:r>
              <w:t>Юридическим лицам, которым запрещено осуществлять</w:t>
            </w:r>
          </w:p>
          <w:p w:rsidR="00B353C5" w:rsidRDefault="00B353C5" w:rsidP="00755151">
            <w:pPr>
              <w:pStyle w:val="af0"/>
              <w:ind w:hanging="709"/>
              <w:jc w:val="center"/>
            </w:pPr>
            <w:r>
              <w:t>пожертвования либо не указавшим обязательные сведения в</w:t>
            </w:r>
          </w:p>
          <w:p w:rsidR="00B353C5" w:rsidRDefault="00B353C5" w:rsidP="00755151">
            <w:pPr>
              <w:pStyle w:val="af0"/>
              <w:ind w:hanging="709"/>
              <w:jc w:val="center"/>
            </w:pPr>
            <w:r>
              <w:t>платежном документе</w:t>
            </w:r>
          </w:p>
          <w:p w:rsidR="00B353C5" w:rsidRDefault="00B353C5" w:rsidP="00755151">
            <w:pPr>
              <w:pStyle w:val="af0"/>
              <w:ind w:hanging="709"/>
            </w:pPr>
          </w:p>
        </w:tc>
        <w:tc>
          <w:tcPr>
            <w:tcW w:w="709" w:type="dxa"/>
          </w:tcPr>
          <w:p w:rsidR="00B353C5" w:rsidRDefault="00B353C5" w:rsidP="00755151">
            <w:pPr>
              <w:pStyle w:val="af0"/>
              <w:ind w:hanging="709"/>
              <w:jc w:val="right"/>
            </w:pPr>
            <w:r>
              <w:t>160</w:t>
            </w:r>
          </w:p>
        </w:tc>
        <w:tc>
          <w:tcPr>
            <w:tcW w:w="1417" w:type="dxa"/>
          </w:tcPr>
          <w:p w:rsidR="00B353C5" w:rsidRDefault="00B353C5" w:rsidP="00755151">
            <w:pPr>
              <w:pStyle w:val="af0"/>
              <w:ind w:hanging="709"/>
              <w:jc w:val="right"/>
              <w:rPr>
                <w:b/>
              </w:rPr>
            </w:pP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2.2.3</w:t>
            </w:r>
          </w:p>
        </w:tc>
        <w:tc>
          <w:tcPr>
            <w:tcW w:w="6663" w:type="dxa"/>
          </w:tcPr>
          <w:p w:rsidR="00B353C5" w:rsidRDefault="00B353C5" w:rsidP="00755151">
            <w:pPr>
              <w:pStyle w:val="af0"/>
              <w:ind w:hanging="709"/>
              <w:jc w:val="center"/>
            </w:pPr>
            <w:r>
              <w:t>Средств, превышающих предельный размер</w:t>
            </w:r>
          </w:p>
          <w:p w:rsidR="00B353C5" w:rsidRDefault="00B353C5" w:rsidP="00755151">
            <w:pPr>
              <w:pStyle w:val="af0"/>
              <w:ind w:hanging="709"/>
              <w:jc w:val="center"/>
            </w:pPr>
            <w:r>
              <w:t>добровольных пожертвований</w:t>
            </w:r>
          </w:p>
        </w:tc>
        <w:tc>
          <w:tcPr>
            <w:tcW w:w="709" w:type="dxa"/>
          </w:tcPr>
          <w:p w:rsidR="00B353C5" w:rsidRDefault="00B353C5" w:rsidP="00755151">
            <w:pPr>
              <w:pStyle w:val="af0"/>
              <w:ind w:hanging="709"/>
              <w:jc w:val="right"/>
            </w:pPr>
            <w:r>
              <w:t>170</w:t>
            </w:r>
          </w:p>
        </w:tc>
        <w:tc>
          <w:tcPr>
            <w:tcW w:w="1417" w:type="dxa"/>
          </w:tcPr>
          <w:p w:rsidR="00B353C5" w:rsidRDefault="00B353C5" w:rsidP="00755151">
            <w:pPr>
              <w:pStyle w:val="af0"/>
              <w:ind w:hanging="709"/>
              <w:jc w:val="right"/>
              <w:rPr>
                <w:b/>
              </w:rPr>
            </w:pP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rPr>
                <w:b/>
                <w:bCs/>
              </w:rPr>
            </w:pPr>
            <w:r>
              <w:rPr>
                <w:b/>
                <w:bCs/>
              </w:rPr>
              <w:t>2.3</w:t>
            </w:r>
          </w:p>
        </w:tc>
        <w:tc>
          <w:tcPr>
            <w:tcW w:w="6663" w:type="dxa"/>
          </w:tcPr>
          <w:p w:rsidR="00B353C5" w:rsidRDefault="00B353C5" w:rsidP="00755151">
            <w:pPr>
              <w:pStyle w:val="af0"/>
              <w:ind w:hanging="709"/>
              <w:jc w:val="center"/>
            </w:pPr>
            <w:r>
              <w:t>Возвращено жертвователям денежных средств, поступивших</w:t>
            </w:r>
          </w:p>
          <w:p w:rsidR="00B353C5" w:rsidRDefault="00B353C5" w:rsidP="00755151">
            <w:pPr>
              <w:pStyle w:val="af0"/>
              <w:ind w:hanging="709"/>
              <w:jc w:val="center"/>
            </w:pPr>
            <w:r>
              <w:t>в установленном законом порядке</w:t>
            </w:r>
          </w:p>
        </w:tc>
        <w:tc>
          <w:tcPr>
            <w:tcW w:w="709" w:type="dxa"/>
          </w:tcPr>
          <w:p w:rsidR="00B353C5" w:rsidRDefault="00B353C5" w:rsidP="00755151">
            <w:pPr>
              <w:pStyle w:val="af0"/>
              <w:ind w:hanging="709"/>
              <w:jc w:val="right"/>
            </w:pPr>
            <w:r>
              <w:t>180</w:t>
            </w:r>
          </w:p>
        </w:tc>
        <w:tc>
          <w:tcPr>
            <w:tcW w:w="1417" w:type="dxa"/>
          </w:tcPr>
          <w:p w:rsidR="00B353C5" w:rsidRDefault="00B353C5" w:rsidP="00755151">
            <w:pPr>
              <w:pStyle w:val="af0"/>
              <w:ind w:hanging="709"/>
              <w:jc w:val="right"/>
              <w:rPr>
                <w:b/>
              </w:rPr>
            </w:pP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rPr>
                <w:b/>
              </w:rPr>
            </w:pPr>
            <w:r>
              <w:rPr>
                <w:b/>
              </w:rPr>
              <w:t>3</w:t>
            </w:r>
          </w:p>
        </w:tc>
        <w:tc>
          <w:tcPr>
            <w:tcW w:w="6663" w:type="dxa"/>
          </w:tcPr>
          <w:p w:rsidR="00B353C5" w:rsidRDefault="00B353C5" w:rsidP="00755151">
            <w:pPr>
              <w:pStyle w:val="af0"/>
              <w:ind w:hanging="709"/>
              <w:jc w:val="center"/>
              <w:rPr>
                <w:b/>
              </w:rPr>
            </w:pPr>
            <w:r>
              <w:rPr>
                <w:b/>
              </w:rPr>
              <w:t>Израсходовано средств, всего</w:t>
            </w:r>
          </w:p>
        </w:tc>
        <w:tc>
          <w:tcPr>
            <w:tcW w:w="709" w:type="dxa"/>
          </w:tcPr>
          <w:p w:rsidR="00B353C5" w:rsidRDefault="00B353C5" w:rsidP="00755151">
            <w:pPr>
              <w:pStyle w:val="af0"/>
              <w:ind w:hanging="709"/>
              <w:jc w:val="right"/>
              <w:rPr>
                <w:b/>
              </w:rPr>
            </w:pPr>
            <w:r>
              <w:rPr>
                <w:b/>
              </w:rPr>
              <w:t>190</w:t>
            </w:r>
          </w:p>
        </w:tc>
        <w:tc>
          <w:tcPr>
            <w:tcW w:w="1417" w:type="dxa"/>
          </w:tcPr>
          <w:p w:rsidR="00B353C5" w:rsidRDefault="00B353C5" w:rsidP="00755151">
            <w:pPr>
              <w:pStyle w:val="af0"/>
              <w:ind w:hanging="709"/>
              <w:jc w:val="right"/>
              <w:rPr>
                <w:b/>
              </w:rPr>
            </w:pPr>
            <w:r>
              <w:rPr>
                <w:b/>
              </w:rPr>
              <w:t>38150</w:t>
            </w:r>
          </w:p>
        </w:tc>
        <w:tc>
          <w:tcPr>
            <w:tcW w:w="870" w:type="dxa"/>
          </w:tcPr>
          <w:p w:rsidR="00B353C5" w:rsidRDefault="00B353C5" w:rsidP="00755151">
            <w:pPr>
              <w:pStyle w:val="af0"/>
              <w:ind w:hanging="709"/>
              <w:rPr>
                <w:b/>
              </w:rPr>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B353C5" w:rsidRDefault="00B353C5" w:rsidP="00755151">
            <w:pPr>
              <w:pStyle w:val="af0"/>
              <w:ind w:left="851" w:hanging="709"/>
            </w:pPr>
            <w:r>
              <w:t>в том числе</w:t>
            </w: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3.1</w:t>
            </w:r>
          </w:p>
        </w:tc>
        <w:tc>
          <w:tcPr>
            <w:tcW w:w="6663" w:type="dxa"/>
          </w:tcPr>
          <w:p w:rsidR="00B353C5" w:rsidRDefault="00B353C5" w:rsidP="00755151">
            <w:pPr>
              <w:pStyle w:val="af0"/>
              <w:jc w:val="center"/>
            </w:pPr>
            <w:r>
              <w:t>На организацию сбора подписей избирателей</w:t>
            </w:r>
          </w:p>
          <w:p w:rsidR="00B353C5" w:rsidRDefault="00B353C5" w:rsidP="00755151">
            <w:pPr>
              <w:pStyle w:val="af0"/>
            </w:pPr>
          </w:p>
        </w:tc>
        <w:tc>
          <w:tcPr>
            <w:tcW w:w="709" w:type="dxa"/>
          </w:tcPr>
          <w:p w:rsidR="00B353C5" w:rsidRDefault="00B353C5" w:rsidP="00755151">
            <w:pPr>
              <w:pStyle w:val="af0"/>
              <w:ind w:hanging="709"/>
              <w:jc w:val="right"/>
            </w:pPr>
            <w:r>
              <w:t>200</w:t>
            </w:r>
          </w:p>
        </w:tc>
        <w:tc>
          <w:tcPr>
            <w:tcW w:w="1417" w:type="dxa"/>
          </w:tcPr>
          <w:p w:rsidR="00B353C5" w:rsidRDefault="00B353C5" w:rsidP="00755151">
            <w:pPr>
              <w:pStyle w:val="af0"/>
              <w:ind w:hanging="709"/>
              <w:jc w:val="right"/>
              <w:rPr>
                <w:b/>
              </w:rPr>
            </w:pPr>
            <w:r>
              <w:rPr>
                <w:b/>
              </w:rPr>
              <w:t>2000</w:t>
            </w: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3.2</w:t>
            </w:r>
          </w:p>
        </w:tc>
        <w:tc>
          <w:tcPr>
            <w:tcW w:w="6663" w:type="dxa"/>
          </w:tcPr>
          <w:p w:rsidR="00B353C5" w:rsidRDefault="00B353C5" w:rsidP="00755151">
            <w:pPr>
              <w:pStyle w:val="af0"/>
              <w:jc w:val="center"/>
            </w:pPr>
            <w:r>
              <w:t>На предвыборную агитацию через организации телерадиовещания</w:t>
            </w:r>
          </w:p>
          <w:p w:rsidR="00B353C5" w:rsidRDefault="00B353C5" w:rsidP="00755151">
            <w:pPr>
              <w:pStyle w:val="af0"/>
            </w:pPr>
          </w:p>
        </w:tc>
        <w:tc>
          <w:tcPr>
            <w:tcW w:w="709" w:type="dxa"/>
          </w:tcPr>
          <w:p w:rsidR="00B353C5" w:rsidRDefault="00B353C5" w:rsidP="00755151">
            <w:pPr>
              <w:pStyle w:val="af0"/>
              <w:ind w:hanging="709"/>
              <w:jc w:val="right"/>
            </w:pPr>
            <w:r>
              <w:t>210</w:t>
            </w:r>
          </w:p>
        </w:tc>
        <w:tc>
          <w:tcPr>
            <w:tcW w:w="1417" w:type="dxa"/>
          </w:tcPr>
          <w:p w:rsidR="00B353C5" w:rsidRDefault="00B353C5" w:rsidP="00755151">
            <w:pPr>
              <w:pStyle w:val="af0"/>
              <w:ind w:hanging="709"/>
              <w:jc w:val="right"/>
              <w:rPr>
                <w:b/>
              </w:rPr>
            </w:pPr>
            <w:r>
              <w:rPr>
                <w:b/>
              </w:rPr>
              <w:t>12000</w:t>
            </w: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3.3</w:t>
            </w:r>
          </w:p>
        </w:tc>
        <w:tc>
          <w:tcPr>
            <w:tcW w:w="6663" w:type="dxa"/>
          </w:tcPr>
          <w:p w:rsidR="00B353C5" w:rsidRDefault="00B353C5" w:rsidP="00755151">
            <w:pPr>
              <w:pStyle w:val="af0"/>
              <w:jc w:val="center"/>
            </w:pPr>
            <w:r>
              <w:t xml:space="preserve">На предвыборную агитацию через редакции периодических </w:t>
            </w:r>
          </w:p>
          <w:p w:rsidR="00B353C5" w:rsidRDefault="00B353C5" w:rsidP="00755151">
            <w:pPr>
              <w:pStyle w:val="af0"/>
              <w:jc w:val="center"/>
            </w:pPr>
            <w:r>
              <w:t>печатных изданий</w:t>
            </w:r>
          </w:p>
        </w:tc>
        <w:tc>
          <w:tcPr>
            <w:tcW w:w="709" w:type="dxa"/>
          </w:tcPr>
          <w:p w:rsidR="00B353C5" w:rsidRDefault="00B353C5" w:rsidP="00755151">
            <w:pPr>
              <w:pStyle w:val="af0"/>
              <w:ind w:hanging="709"/>
              <w:jc w:val="right"/>
            </w:pPr>
            <w:r>
              <w:t>220</w:t>
            </w:r>
          </w:p>
        </w:tc>
        <w:tc>
          <w:tcPr>
            <w:tcW w:w="1417" w:type="dxa"/>
          </w:tcPr>
          <w:p w:rsidR="00B353C5" w:rsidRDefault="00B353C5" w:rsidP="00755151">
            <w:pPr>
              <w:pStyle w:val="af0"/>
              <w:ind w:hanging="709"/>
              <w:jc w:val="right"/>
              <w:rPr>
                <w:b/>
              </w:rPr>
            </w:pPr>
            <w:r>
              <w:rPr>
                <w:b/>
              </w:rPr>
              <w:t>6000</w:t>
            </w: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3.4</w:t>
            </w:r>
          </w:p>
        </w:tc>
        <w:tc>
          <w:tcPr>
            <w:tcW w:w="6663" w:type="dxa"/>
          </w:tcPr>
          <w:p w:rsidR="00B353C5" w:rsidRDefault="00B353C5" w:rsidP="00755151">
            <w:pPr>
              <w:pStyle w:val="af0"/>
              <w:jc w:val="center"/>
            </w:pPr>
            <w:r>
              <w:t xml:space="preserve">На выпуск и распространение печатных и иных </w:t>
            </w:r>
          </w:p>
          <w:p w:rsidR="00B353C5" w:rsidRDefault="00B353C5" w:rsidP="00755151">
            <w:pPr>
              <w:pStyle w:val="af0"/>
              <w:jc w:val="center"/>
            </w:pPr>
            <w:r>
              <w:t>агитационных материалов</w:t>
            </w:r>
          </w:p>
          <w:p w:rsidR="00B353C5" w:rsidRDefault="00B353C5" w:rsidP="00755151">
            <w:pPr>
              <w:pStyle w:val="af0"/>
            </w:pPr>
          </w:p>
        </w:tc>
        <w:tc>
          <w:tcPr>
            <w:tcW w:w="709" w:type="dxa"/>
          </w:tcPr>
          <w:p w:rsidR="00B353C5" w:rsidRDefault="00B353C5" w:rsidP="00755151">
            <w:pPr>
              <w:pStyle w:val="af0"/>
              <w:ind w:hanging="709"/>
              <w:jc w:val="right"/>
            </w:pPr>
            <w:r>
              <w:t>230</w:t>
            </w:r>
          </w:p>
        </w:tc>
        <w:tc>
          <w:tcPr>
            <w:tcW w:w="1417" w:type="dxa"/>
          </w:tcPr>
          <w:p w:rsidR="00B353C5" w:rsidRDefault="00B353C5" w:rsidP="00755151">
            <w:pPr>
              <w:pStyle w:val="af0"/>
              <w:ind w:hanging="709"/>
              <w:jc w:val="right"/>
              <w:rPr>
                <w:b/>
              </w:rPr>
            </w:pPr>
            <w:r>
              <w:rPr>
                <w:b/>
              </w:rPr>
              <w:t>16750</w:t>
            </w: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3.5</w:t>
            </w:r>
          </w:p>
        </w:tc>
        <w:tc>
          <w:tcPr>
            <w:tcW w:w="6663" w:type="dxa"/>
          </w:tcPr>
          <w:p w:rsidR="00B353C5" w:rsidRDefault="00B353C5" w:rsidP="00755151">
            <w:pPr>
              <w:pStyle w:val="af0"/>
              <w:jc w:val="center"/>
            </w:pPr>
            <w:r>
              <w:t>На проведение публичных массовых мероприятий</w:t>
            </w:r>
          </w:p>
          <w:p w:rsidR="00B353C5" w:rsidRDefault="00B353C5" w:rsidP="00755151">
            <w:pPr>
              <w:pStyle w:val="af0"/>
            </w:pPr>
          </w:p>
        </w:tc>
        <w:tc>
          <w:tcPr>
            <w:tcW w:w="709" w:type="dxa"/>
          </w:tcPr>
          <w:p w:rsidR="00B353C5" w:rsidRDefault="00B353C5" w:rsidP="00755151">
            <w:pPr>
              <w:pStyle w:val="af0"/>
              <w:ind w:hanging="709"/>
              <w:jc w:val="right"/>
            </w:pPr>
            <w:r>
              <w:t>240</w:t>
            </w:r>
          </w:p>
        </w:tc>
        <w:tc>
          <w:tcPr>
            <w:tcW w:w="1417" w:type="dxa"/>
          </w:tcPr>
          <w:p w:rsidR="00B353C5" w:rsidRDefault="00B353C5" w:rsidP="00755151">
            <w:pPr>
              <w:pStyle w:val="af0"/>
              <w:ind w:hanging="709"/>
              <w:jc w:val="right"/>
              <w:rPr>
                <w:b/>
              </w:rPr>
            </w:pPr>
            <w:r>
              <w:rPr>
                <w:b/>
              </w:rPr>
              <w:t>1000</w:t>
            </w: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pPr>
            <w:r>
              <w:t>3.6</w:t>
            </w:r>
          </w:p>
        </w:tc>
        <w:tc>
          <w:tcPr>
            <w:tcW w:w="6663" w:type="dxa"/>
          </w:tcPr>
          <w:p w:rsidR="00B353C5" w:rsidRDefault="00B353C5" w:rsidP="00755151">
            <w:pPr>
              <w:pStyle w:val="af0"/>
              <w:jc w:val="center"/>
            </w:pPr>
            <w:r>
              <w:t>На оплату иных расходов, непосредственно связанных с</w:t>
            </w:r>
          </w:p>
          <w:p w:rsidR="00B353C5" w:rsidRDefault="00B353C5" w:rsidP="00755151">
            <w:pPr>
              <w:pStyle w:val="af0"/>
              <w:jc w:val="center"/>
            </w:pPr>
            <w:r>
              <w:t>проведением избирательной кампании</w:t>
            </w:r>
          </w:p>
          <w:p w:rsidR="00B353C5" w:rsidRDefault="00B353C5" w:rsidP="00755151">
            <w:pPr>
              <w:pStyle w:val="af0"/>
            </w:pPr>
          </w:p>
        </w:tc>
        <w:tc>
          <w:tcPr>
            <w:tcW w:w="709" w:type="dxa"/>
          </w:tcPr>
          <w:p w:rsidR="00B353C5" w:rsidRDefault="00B353C5" w:rsidP="00755151">
            <w:pPr>
              <w:pStyle w:val="af0"/>
              <w:ind w:hanging="709"/>
              <w:jc w:val="right"/>
            </w:pPr>
            <w:r>
              <w:t>250</w:t>
            </w:r>
          </w:p>
        </w:tc>
        <w:tc>
          <w:tcPr>
            <w:tcW w:w="1417" w:type="dxa"/>
          </w:tcPr>
          <w:p w:rsidR="00B353C5" w:rsidRDefault="00B353C5" w:rsidP="00755151">
            <w:pPr>
              <w:pStyle w:val="af0"/>
              <w:ind w:hanging="709"/>
              <w:jc w:val="right"/>
              <w:rPr>
                <w:b/>
              </w:rPr>
            </w:pPr>
            <w:r>
              <w:rPr>
                <w:b/>
              </w:rPr>
              <w:t>400</w:t>
            </w:r>
          </w:p>
        </w:tc>
        <w:tc>
          <w:tcPr>
            <w:tcW w:w="870" w:type="dxa"/>
          </w:tcPr>
          <w:p w:rsidR="00B353C5" w:rsidRDefault="00B353C5" w:rsidP="00755151">
            <w:pPr>
              <w:pStyle w:val="af0"/>
              <w:ind w:hanging="709"/>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Height w:val="613"/>
        </w:trPr>
        <w:tc>
          <w:tcPr>
            <w:tcW w:w="597" w:type="dxa"/>
          </w:tcPr>
          <w:p w:rsidR="00B353C5" w:rsidRDefault="00B353C5" w:rsidP="00755151">
            <w:pPr>
              <w:pStyle w:val="af0"/>
              <w:ind w:hanging="709"/>
              <w:jc w:val="right"/>
              <w:rPr>
                <w:b/>
              </w:rPr>
            </w:pPr>
            <w:r>
              <w:rPr>
                <w:b/>
              </w:rPr>
              <w:t>4</w:t>
            </w:r>
          </w:p>
        </w:tc>
        <w:tc>
          <w:tcPr>
            <w:tcW w:w="6663" w:type="dxa"/>
          </w:tcPr>
          <w:p w:rsidR="00B353C5" w:rsidRDefault="00B353C5" w:rsidP="00755151">
            <w:pPr>
              <w:pStyle w:val="af0"/>
              <w:jc w:val="center"/>
              <w:rPr>
                <w:b/>
              </w:rPr>
            </w:pPr>
            <w:r>
              <w:rPr>
                <w:b/>
              </w:rPr>
              <w:t xml:space="preserve">Распределение и перечисление  неизрасходованного остатка средств фонда, поступивших в избирательный фонд, между жертвователями </w:t>
            </w:r>
            <w:r>
              <w:rPr>
                <w:rStyle w:val="ab"/>
                <w:b/>
              </w:rPr>
              <w:footnoteReference w:customMarkFollows="1" w:id="3"/>
              <w:t>***</w:t>
            </w:r>
          </w:p>
        </w:tc>
        <w:tc>
          <w:tcPr>
            <w:tcW w:w="709" w:type="dxa"/>
          </w:tcPr>
          <w:p w:rsidR="00B353C5" w:rsidRDefault="00B353C5" w:rsidP="00755151">
            <w:pPr>
              <w:pStyle w:val="af0"/>
              <w:ind w:hanging="709"/>
              <w:jc w:val="right"/>
              <w:rPr>
                <w:b/>
              </w:rPr>
            </w:pPr>
            <w:r>
              <w:rPr>
                <w:b/>
              </w:rPr>
              <w:t>260</w:t>
            </w:r>
          </w:p>
        </w:tc>
        <w:tc>
          <w:tcPr>
            <w:tcW w:w="1417" w:type="dxa"/>
          </w:tcPr>
          <w:p w:rsidR="00B353C5" w:rsidRDefault="00B353C5" w:rsidP="00755151">
            <w:pPr>
              <w:pStyle w:val="af0"/>
              <w:ind w:hanging="709"/>
              <w:jc w:val="right"/>
              <w:rPr>
                <w:b/>
              </w:rPr>
            </w:pPr>
            <w:r>
              <w:rPr>
                <w:b/>
              </w:rPr>
              <w:t>300</w:t>
            </w:r>
          </w:p>
        </w:tc>
        <w:tc>
          <w:tcPr>
            <w:tcW w:w="870" w:type="dxa"/>
          </w:tcPr>
          <w:p w:rsidR="00B353C5" w:rsidRDefault="00B353C5" w:rsidP="00755151">
            <w:pPr>
              <w:pStyle w:val="af0"/>
              <w:ind w:hanging="709"/>
              <w:rPr>
                <w:b/>
              </w:rPr>
            </w:pPr>
          </w:p>
        </w:tc>
      </w:tr>
      <w:tr w:rsidR="00B353C5" w:rsidTr="00755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B353C5" w:rsidRDefault="00B353C5" w:rsidP="00755151">
            <w:pPr>
              <w:pStyle w:val="af0"/>
              <w:ind w:hanging="709"/>
              <w:jc w:val="right"/>
              <w:rPr>
                <w:b/>
              </w:rPr>
            </w:pPr>
            <w:r>
              <w:rPr>
                <w:b/>
              </w:rPr>
              <w:t>5</w:t>
            </w:r>
          </w:p>
        </w:tc>
        <w:tc>
          <w:tcPr>
            <w:tcW w:w="6663" w:type="dxa"/>
          </w:tcPr>
          <w:p w:rsidR="00B353C5" w:rsidRDefault="00B353C5" w:rsidP="00755151">
            <w:pPr>
              <w:pStyle w:val="af0"/>
              <w:tabs>
                <w:tab w:val="right" w:pos="6603"/>
              </w:tabs>
              <w:ind w:hanging="709"/>
              <w:jc w:val="center"/>
              <w:rPr>
                <w:b/>
              </w:rPr>
            </w:pPr>
            <w:r>
              <w:rPr>
                <w:b/>
              </w:rPr>
              <w:t>Остаток средств фонда на дату сдачи отчета</w:t>
            </w:r>
          </w:p>
          <w:p w:rsidR="00B353C5" w:rsidRDefault="00B353C5" w:rsidP="00755151">
            <w:pPr>
              <w:pStyle w:val="af0"/>
              <w:tabs>
                <w:tab w:val="right" w:pos="6603"/>
              </w:tabs>
              <w:ind w:hanging="709"/>
              <w:jc w:val="center"/>
              <w:rPr>
                <w:b/>
              </w:rPr>
            </w:pPr>
            <w:r>
              <w:rPr>
                <w:b/>
              </w:rPr>
              <w:t>(заверяется банковской справкой)</w:t>
            </w:r>
          </w:p>
        </w:tc>
        <w:tc>
          <w:tcPr>
            <w:tcW w:w="709" w:type="dxa"/>
          </w:tcPr>
          <w:p w:rsidR="00B353C5" w:rsidRDefault="00B353C5" w:rsidP="00755151">
            <w:pPr>
              <w:pStyle w:val="af0"/>
              <w:ind w:hanging="709"/>
              <w:jc w:val="right"/>
              <w:rPr>
                <w:b/>
              </w:rPr>
            </w:pPr>
            <w:r>
              <w:rPr>
                <w:b/>
              </w:rPr>
              <w:t>270</w:t>
            </w:r>
          </w:p>
        </w:tc>
        <w:tc>
          <w:tcPr>
            <w:tcW w:w="1417" w:type="dxa"/>
          </w:tcPr>
          <w:p w:rsidR="00B353C5" w:rsidRDefault="00B353C5" w:rsidP="00755151">
            <w:pPr>
              <w:pStyle w:val="af0"/>
              <w:ind w:hanging="709"/>
              <w:jc w:val="right"/>
              <w:rPr>
                <w:b/>
              </w:rPr>
            </w:pPr>
            <w:r>
              <w:rPr>
                <w:b/>
              </w:rPr>
              <w:t>50</w:t>
            </w:r>
          </w:p>
        </w:tc>
        <w:tc>
          <w:tcPr>
            <w:tcW w:w="870" w:type="dxa"/>
          </w:tcPr>
          <w:p w:rsidR="00B353C5" w:rsidRDefault="00B353C5" w:rsidP="00755151">
            <w:pPr>
              <w:pStyle w:val="af0"/>
              <w:ind w:hanging="709"/>
              <w:rPr>
                <w:b/>
              </w:rPr>
            </w:pPr>
          </w:p>
        </w:tc>
      </w:tr>
    </w:tbl>
    <w:p w:rsidR="00B353C5" w:rsidRDefault="00B353C5" w:rsidP="00B353C5">
      <w:pPr>
        <w:pStyle w:val="ad"/>
        <w:ind w:hanging="709"/>
        <w:rPr>
          <w:sz w:val="20"/>
        </w:rPr>
      </w:pPr>
    </w:p>
    <w:p w:rsidR="00B353C5" w:rsidRDefault="00B353C5" w:rsidP="00B353C5">
      <w:pPr>
        <w:pStyle w:val="ad"/>
        <w:ind w:hanging="709"/>
        <w:rPr>
          <w:b/>
          <w:sz w:val="20"/>
        </w:rPr>
      </w:pPr>
      <w:r>
        <w:rPr>
          <w:b/>
          <w:sz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pPr w:leftFromText="180" w:rightFromText="180" w:vertAnchor="text" w:horzAnchor="margin" w:tblpXSpec="center" w:tblpY="322"/>
        <w:tblW w:w="9606" w:type="dxa"/>
        <w:tblLayout w:type="fixed"/>
        <w:tblLook w:val="0000"/>
      </w:tblPr>
      <w:tblGrid>
        <w:gridCol w:w="4077"/>
        <w:gridCol w:w="284"/>
        <w:gridCol w:w="2551"/>
        <w:gridCol w:w="284"/>
        <w:gridCol w:w="2410"/>
      </w:tblGrid>
      <w:tr w:rsidR="00B353C5" w:rsidTr="00755151">
        <w:trPr>
          <w:cantSplit/>
          <w:trHeight w:val="1513"/>
        </w:trPr>
        <w:tc>
          <w:tcPr>
            <w:tcW w:w="4077" w:type="dxa"/>
          </w:tcPr>
          <w:p w:rsidR="00B353C5" w:rsidRDefault="00B353C5" w:rsidP="00755151">
            <w:pPr>
              <w:pStyle w:val="33"/>
              <w:rPr>
                <w:sz w:val="8"/>
              </w:rPr>
            </w:pPr>
            <w:r>
              <w:t>Кандидат</w:t>
            </w:r>
          </w:p>
          <w:p w:rsidR="00B353C5" w:rsidRDefault="00B353C5" w:rsidP="00755151">
            <w:pPr>
              <w:pStyle w:val="ConsNonformat"/>
              <w:widowControl/>
              <w:ind w:hanging="709"/>
              <w:rPr>
                <w:rFonts w:ascii="Times New Roman" w:hAnsi="Times New Roman"/>
                <w:snapToGrid/>
                <w:sz w:val="8"/>
              </w:rPr>
            </w:pPr>
          </w:p>
          <w:p w:rsidR="00B353C5" w:rsidRDefault="00B353C5" w:rsidP="00755151">
            <w:pPr>
              <w:pStyle w:val="ConsNonformat"/>
              <w:widowControl/>
              <w:ind w:hanging="709"/>
              <w:jc w:val="center"/>
              <w:rPr>
                <w:rFonts w:ascii="Times New Roman" w:hAnsi="Times New Roman"/>
                <w:b/>
                <w:bCs/>
                <w:snapToGrid/>
              </w:rPr>
            </w:pPr>
            <w:r>
              <w:rPr>
                <w:rFonts w:ascii="Times New Roman" w:hAnsi="Times New Roman"/>
                <w:b/>
                <w:bCs/>
                <w:snapToGrid/>
              </w:rPr>
              <w:t xml:space="preserve">        (Уполномоченный представитель по</w:t>
            </w:r>
          </w:p>
          <w:p w:rsidR="00B353C5" w:rsidRDefault="00B353C5" w:rsidP="00755151">
            <w:pPr>
              <w:pStyle w:val="ConsNonformat"/>
              <w:widowControl/>
              <w:ind w:hanging="709"/>
              <w:jc w:val="center"/>
              <w:rPr>
                <w:rFonts w:ascii="Times New Roman" w:hAnsi="Times New Roman"/>
                <w:b/>
                <w:bCs/>
                <w:snapToGrid/>
              </w:rPr>
            </w:pPr>
            <w:r>
              <w:rPr>
                <w:rFonts w:ascii="Times New Roman" w:hAnsi="Times New Roman"/>
                <w:b/>
                <w:bCs/>
                <w:snapToGrid/>
              </w:rPr>
              <w:t xml:space="preserve">          финансовым вопросам избирательного объединения)</w:t>
            </w:r>
          </w:p>
        </w:tc>
        <w:tc>
          <w:tcPr>
            <w:tcW w:w="284" w:type="dxa"/>
            <w:vAlign w:val="bottom"/>
          </w:tcPr>
          <w:p w:rsidR="00B353C5" w:rsidRDefault="00B353C5" w:rsidP="00755151">
            <w:pPr>
              <w:ind w:hanging="709"/>
            </w:pPr>
          </w:p>
        </w:tc>
        <w:tc>
          <w:tcPr>
            <w:tcW w:w="2551" w:type="dxa"/>
            <w:tcBorders>
              <w:bottom w:val="single" w:sz="4" w:space="0" w:color="auto"/>
            </w:tcBorders>
          </w:tcPr>
          <w:p w:rsidR="00B353C5" w:rsidRDefault="00B353C5" w:rsidP="00755151">
            <w:pPr>
              <w:ind w:hanging="709"/>
              <w:jc w:val="center"/>
              <w:rPr>
                <w:sz w:val="20"/>
              </w:rPr>
            </w:pPr>
            <w:r>
              <w:rPr>
                <w:sz w:val="20"/>
              </w:rPr>
              <w:t>___________________________</w:t>
            </w:r>
          </w:p>
          <w:p w:rsidR="00B353C5" w:rsidRDefault="00B353C5" w:rsidP="00755151">
            <w:pPr>
              <w:ind w:hanging="709"/>
              <w:jc w:val="center"/>
              <w:rPr>
                <w:sz w:val="20"/>
              </w:rPr>
            </w:pPr>
            <w:r>
              <w:rPr>
                <w:sz w:val="16"/>
              </w:rPr>
              <w:t xml:space="preserve">(подпись, дата) </w:t>
            </w:r>
          </w:p>
          <w:p w:rsidR="00B353C5" w:rsidRDefault="00B353C5" w:rsidP="00755151">
            <w:pPr>
              <w:ind w:hanging="709"/>
              <w:jc w:val="center"/>
              <w:rPr>
                <w:sz w:val="20"/>
              </w:rPr>
            </w:pPr>
          </w:p>
        </w:tc>
        <w:tc>
          <w:tcPr>
            <w:tcW w:w="284" w:type="dxa"/>
            <w:vAlign w:val="bottom"/>
          </w:tcPr>
          <w:p w:rsidR="00B353C5" w:rsidRDefault="00B353C5" w:rsidP="00755151">
            <w:pPr>
              <w:ind w:hanging="709"/>
            </w:pPr>
          </w:p>
        </w:tc>
        <w:tc>
          <w:tcPr>
            <w:tcW w:w="2410" w:type="dxa"/>
            <w:tcBorders>
              <w:bottom w:val="single" w:sz="4" w:space="0" w:color="auto"/>
            </w:tcBorders>
          </w:tcPr>
          <w:p w:rsidR="00B353C5" w:rsidRDefault="00B353C5" w:rsidP="00755151">
            <w:pPr>
              <w:ind w:hanging="709"/>
              <w:jc w:val="center"/>
              <w:rPr>
                <w:sz w:val="20"/>
              </w:rPr>
            </w:pPr>
            <w:r>
              <w:rPr>
                <w:b/>
                <w:sz w:val="20"/>
              </w:rPr>
              <w:t>_____________</w:t>
            </w:r>
            <w:r>
              <w:rPr>
                <w:b/>
                <w:sz w:val="20"/>
                <w:u w:val="single"/>
              </w:rPr>
              <w:t>И.И.Иванов</w:t>
            </w:r>
            <w:r>
              <w:rPr>
                <w:sz w:val="20"/>
              </w:rPr>
              <w:t>_</w:t>
            </w:r>
          </w:p>
          <w:p w:rsidR="00B353C5" w:rsidRDefault="00B353C5" w:rsidP="00755151">
            <w:pPr>
              <w:ind w:hanging="709"/>
              <w:jc w:val="center"/>
              <w:rPr>
                <w:sz w:val="20"/>
              </w:rPr>
            </w:pPr>
            <w:r>
              <w:rPr>
                <w:sz w:val="16"/>
              </w:rPr>
              <w:t>(инициалы, фамилия)</w:t>
            </w:r>
          </w:p>
        </w:tc>
      </w:tr>
      <w:tr w:rsidR="00B353C5" w:rsidTr="00755151">
        <w:trPr>
          <w:trHeight w:val="178"/>
        </w:trPr>
        <w:tc>
          <w:tcPr>
            <w:tcW w:w="4077" w:type="dxa"/>
          </w:tcPr>
          <w:p w:rsidR="00B353C5" w:rsidRDefault="00B353C5" w:rsidP="004C5E08">
            <w:pPr>
              <w:pStyle w:val="ConsNormal"/>
              <w:ind w:hanging="709"/>
              <w:jc w:val="center"/>
              <w:rPr>
                <w:sz w:val="20"/>
              </w:rPr>
            </w:pPr>
            <w:r>
              <w:rPr>
                <w:sz w:val="20"/>
              </w:rPr>
              <w:t>Председатель</w:t>
            </w:r>
            <w:r w:rsidR="004C5E08">
              <w:rPr>
                <w:sz w:val="20"/>
              </w:rPr>
              <w:t xml:space="preserve"> </w:t>
            </w:r>
            <w:r>
              <w:rPr>
                <w:b/>
                <w:bCs/>
                <w:sz w:val="20"/>
              </w:rPr>
              <w:t>****</w:t>
            </w:r>
            <w:r>
              <w:rPr>
                <w:sz w:val="20"/>
              </w:rPr>
              <w:br/>
            </w:r>
            <w:r w:rsidR="004C5E08">
              <w:rPr>
                <w:sz w:val="20"/>
              </w:rPr>
              <w:t>территориальной</w:t>
            </w:r>
            <w:r>
              <w:rPr>
                <w:sz w:val="20"/>
              </w:rPr>
              <w:t xml:space="preserve"> избирательной </w:t>
            </w:r>
            <w:r w:rsidR="004C5E08">
              <w:rPr>
                <w:sz w:val="20"/>
              </w:rPr>
              <w:br/>
            </w:r>
            <w:r>
              <w:rPr>
                <w:sz w:val="20"/>
              </w:rPr>
              <w:t xml:space="preserve">комиссии </w:t>
            </w:r>
            <w:r w:rsidR="004C5E08">
              <w:rPr>
                <w:sz w:val="20"/>
              </w:rPr>
              <w:t>г. Клинцы</w:t>
            </w:r>
          </w:p>
        </w:tc>
        <w:tc>
          <w:tcPr>
            <w:tcW w:w="284" w:type="dxa"/>
          </w:tcPr>
          <w:p w:rsidR="00B353C5" w:rsidRDefault="00B353C5" w:rsidP="00755151">
            <w:pPr>
              <w:pStyle w:val="ConsNormal"/>
              <w:ind w:hanging="709"/>
            </w:pPr>
          </w:p>
        </w:tc>
        <w:tc>
          <w:tcPr>
            <w:tcW w:w="2551" w:type="dxa"/>
          </w:tcPr>
          <w:p w:rsidR="00B353C5" w:rsidRDefault="00B353C5" w:rsidP="00755151">
            <w:pPr>
              <w:pStyle w:val="ConsNormal"/>
              <w:ind w:hanging="709"/>
              <w:rPr>
                <w:sz w:val="20"/>
              </w:rPr>
            </w:pPr>
          </w:p>
          <w:p w:rsidR="00B353C5" w:rsidRDefault="00B353C5" w:rsidP="00755151">
            <w:pPr>
              <w:pStyle w:val="ConsNormal"/>
              <w:ind w:hanging="709"/>
              <w:rPr>
                <w:sz w:val="20"/>
              </w:rPr>
            </w:pPr>
          </w:p>
          <w:p w:rsidR="00B353C5" w:rsidRDefault="00B353C5" w:rsidP="00755151">
            <w:pPr>
              <w:pStyle w:val="ConsNormal"/>
              <w:ind w:hanging="709"/>
              <w:rPr>
                <w:sz w:val="20"/>
              </w:rPr>
            </w:pPr>
          </w:p>
          <w:p w:rsidR="00B353C5" w:rsidRDefault="00B353C5" w:rsidP="00755151">
            <w:pPr>
              <w:pStyle w:val="ConsNormal"/>
              <w:ind w:hanging="709"/>
              <w:rPr>
                <w:sz w:val="20"/>
              </w:rPr>
            </w:pPr>
          </w:p>
        </w:tc>
        <w:tc>
          <w:tcPr>
            <w:tcW w:w="284" w:type="dxa"/>
          </w:tcPr>
          <w:p w:rsidR="00B353C5" w:rsidRDefault="00B353C5" w:rsidP="00755151">
            <w:pPr>
              <w:pStyle w:val="ConsNormal"/>
              <w:ind w:hanging="709"/>
              <w:rPr>
                <w:sz w:val="20"/>
              </w:rPr>
            </w:pPr>
          </w:p>
        </w:tc>
        <w:tc>
          <w:tcPr>
            <w:tcW w:w="2410" w:type="dxa"/>
          </w:tcPr>
          <w:p w:rsidR="00B353C5" w:rsidRDefault="00B353C5" w:rsidP="00755151">
            <w:pPr>
              <w:pStyle w:val="ConsNormal"/>
              <w:ind w:hanging="709"/>
              <w:rPr>
                <w:sz w:val="20"/>
              </w:rPr>
            </w:pPr>
          </w:p>
          <w:p w:rsidR="00B353C5" w:rsidRDefault="00B353C5" w:rsidP="00755151">
            <w:pPr>
              <w:pStyle w:val="ConsNormal"/>
              <w:ind w:hanging="709"/>
              <w:rPr>
                <w:sz w:val="20"/>
              </w:rPr>
            </w:pPr>
          </w:p>
          <w:p w:rsidR="00B353C5" w:rsidRDefault="00B353C5" w:rsidP="00755151">
            <w:pPr>
              <w:pStyle w:val="ConsNormal"/>
              <w:ind w:hanging="709"/>
              <w:rPr>
                <w:sz w:val="20"/>
              </w:rPr>
            </w:pPr>
          </w:p>
        </w:tc>
      </w:tr>
      <w:tr w:rsidR="00B353C5" w:rsidTr="00755151">
        <w:trPr>
          <w:trHeight w:val="178"/>
        </w:trPr>
        <w:tc>
          <w:tcPr>
            <w:tcW w:w="4077" w:type="dxa"/>
          </w:tcPr>
          <w:p w:rsidR="00B353C5" w:rsidRDefault="00B353C5" w:rsidP="00755151">
            <w:pPr>
              <w:pStyle w:val="ConsNormal"/>
              <w:ind w:hanging="709"/>
            </w:pPr>
          </w:p>
        </w:tc>
        <w:tc>
          <w:tcPr>
            <w:tcW w:w="284" w:type="dxa"/>
          </w:tcPr>
          <w:p w:rsidR="00B353C5" w:rsidRDefault="00B353C5" w:rsidP="00755151">
            <w:pPr>
              <w:pStyle w:val="ConsNormal"/>
              <w:ind w:hanging="709"/>
            </w:pPr>
          </w:p>
        </w:tc>
        <w:tc>
          <w:tcPr>
            <w:tcW w:w="2551" w:type="dxa"/>
          </w:tcPr>
          <w:p w:rsidR="00B353C5" w:rsidRDefault="00B353C5" w:rsidP="00755151">
            <w:pPr>
              <w:pStyle w:val="ConsNormal"/>
              <w:ind w:hanging="709"/>
              <w:jc w:val="center"/>
              <w:rPr>
                <w:sz w:val="16"/>
              </w:rPr>
            </w:pPr>
            <w:r>
              <w:rPr>
                <w:sz w:val="16"/>
              </w:rPr>
              <w:t>(подпись, дата)</w:t>
            </w:r>
          </w:p>
        </w:tc>
        <w:tc>
          <w:tcPr>
            <w:tcW w:w="284" w:type="dxa"/>
          </w:tcPr>
          <w:p w:rsidR="00B353C5" w:rsidRDefault="00B353C5" w:rsidP="00755151">
            <w:pPr>
              <w:pStyle w:val="ConsNormal"/>
              <w:ind w:hanging="709"/>
            </w:pPr>
          </w:p>
        </w:tc>
        <w:tc>
          <w:tcPr>
            <w:tcW w:w="2410" w:type="dxa"/>
          </w:tcPr>
          <w:p w:rsidR="00B353C5" w:rsidRDefault="00B353C5" w:rsidP="00755151">
            <w:pPr>
              <w:pStyle w:val="ConsNormal"/>
              <w:ind w:hanging="709"/>
              <w:jc w:val="center"/>
              <w:rPr>
                <w:sz w:val="16"/>
              </w:rPr>
            </w:pPr>
            <w:r>
              <w:rPr>
                <w:sz w:val="16"/>
              </w:rPr>
              <w:t>(инициалы, фамилия)</w:t>
            </w:r>
          </w:p>
        </w:tc>
      </w:tr>
      <w:tr w:rsidR="00B353C5" w:rsidTr="00755151">
        <w:tc>
          <w:tcPr>
            <w:tcW w:w="4077" w:type="dxa"/>
          </w:tcPr>
          <w:p w:rsidR="00B353C5" w:rsidRDefault="00B353C5" w:rsidP="00755151">
            <w:pPr>
              <w:pStyle w:val="ConsNormal"/>
              <w:tabs>
                <w:tab w:val="center" w:pos="1576"/>
                <w:tab w:val="left" w:pos="2445"/>
              </w:tabs>
              <w:ind w:hanging="709"/>
              <w:rPr>
                <w:snapToGrid/>
                <w:sz w:val="20"/>
              </w:rPr>
            </w:pPr>
          </w:p>
        </w:tc>
        <w:tc>
          <w:tcPr>
            <w:tcW w:w="284" w:type="dxa"/>
            <w:vAlign w:val="bottom"/>
          </w:tcPr>
          <w:p w:rsidR="00B353C5" w:rsidRDefault="00B353C5" w:rsidP="00755151">
            <w:pPr>
              <w:pStyle w:val="ConsNormal"/>
              <w:ind w:hanging="709"/>
            </w:pPr>
          </w:p>
        </w:tc>
        <w:tc>
          <w:tcPr>
            <w:tcW w:w="2551" w:type="dxa"/>
            <w:vAlign w:val="bottom"/>
          </w:tcPr>
          <w:p w:rsidR="00B353C5" w:rsidRDefault="00B353C5" w:rsidP="00755151">
            <w:pPr>
              <w:pStyle w:val="ConsNormal"/>
              <w:ind w:hanging="709"/>
            </w:pPr>
          </w:p>
        </w:tc>
        <w:tc>
          <w:tcPr>
            <w:tcW w:w="284" w:type="dxa"/>
            <w:vAlign w:val="bottom"/>
          </w:tcPr>
          <w:p w:rsidR="00B353C5" w:rsidRDefault="00B353C5" w:rsidP="00755151">
            <w:pPr>
              <w:pStyle w:val="ConsNormal"/>
              <w:ind w:hanging="709"/>
            </w:pPr>
          </w:p>
        </w:tc>
        <w:tc>
          <w:tcPr>
            <w:tcW w:w="2410" w:type="dxa"/>
            <w:vAlign w:val="bottom"/>
          </w:tcPr>
          <w:p w:rsidR="00B353C5" w:rsidRDefault="00B353C5" w:rsidP="00755151">
            <w:pPr>
              <w:pStyle w:val="ConsNormal"/>
              <w:ind w:hanging="709"/>
            </w:pPr>
          </w:p>
        </w:tc>
      </w:tr>
      <w:tr w:rsidR="00B353C5" w:rsidTr="00755151">
        <w:tc>
          <w:tcPr>
            <w:tcW w:w="4077" w:type="dxa"/>
          </w:tcPr>
          <w:p w:rsidR="00B353C5" w:rsidRDefault="00B353C5" w:rsidP="00755151">
            <w:pPr>
              <w:pStyle w:val="ConsNormal"/>
              <w:ind w:hanging="709"/>
              <w:jc w:val="both"/>
              <w:rPr>
                <w:snapToGrid/>
              </w:rPr>
            </w:pPr>
          </w:p>
        </w:tc>
        <w:tc>
          <w:tcPr>
            <w:tcW w:w="284" w:type="dxa"/>
            <w:vAlign w:val="bottom"/>
          </w:tcPr>
          <w:p w:rsidR="00B353C5" w:rsidRDefault="00B353C5" w:rsidP="00755151">
            <w:pPr>
              <w:pStyle w:val="ConsNormal"/>
              <w:ind w:hanging="709"/>
            </w:pPr>
          </w:p>
        </w:tc>
        <w:tc>
          <w:tcPr>
            <w:tcW w:w="2551" w:type="dxa"/>
            <w:tcBorders>
              <w:top w:val="single" w:sz="4" w:space="0" w:color="auto"/>
            </w:tcBorders>
            <w:vAlign w:val="bottom"/>
          </w:tcPr>
          <w:p w:rsidR="00B353C5" w:rsidRDefault="00B353C5" w:rsidP="00755151">
            <w:pPr>
              <w:pStyle w:val="ConsNormal"/>
              <w:ind w:hanging="709"/>
              <w:jc w:val="center"/>
              <w:rPr>
                <w:sz w:val="16"/>
              </w:rPr>
            </w:pPr>
          </w:p>
        </w:tc>
        <w:tc>
          <w:tcPr>
            <w:tcW w:w="284" w:type="dxa"/>
            <w:vAlign w:val="bottom"/>
          </w:tcPr>
          <w:p w:rsidR="00B353C5" w:rsidRDefault="00B353C5" w:rsidP="00755151">
            <w:pPr>
              <w:pStyle w:val="ConsNormal"/>
              <w:ind w:hanging="709"/>
            </w:pPr>
          </w:p>
        </w:tc>
        <w:tc>
          <w:tcPr>
            <w:tcW w:w="2410" w:type="dxa"/>
            <w:tcBorders>
              <w:top w:val="single" w:sz="4" w:space="0" w:color="auto"/>
            </w:tcBorders>
            <w:vAlign w:val="bottom"/>
          </w:tcPr>
          <w:p w:rsidR="00B353C5" w:rsidRDefault="00B353C5" w:rsidP="00755151">
            <w:pPr>
              <w:pStyle w:val="ConsNormal"/>
              <w:ind w:hanging="709"/>
              <w:jc w:val="center"/>
              <w:rPr>
                <w:sz w:val="16"/>
              </w:rPr>
            </w:pPr>
          </w:p>
        </w:tc>
      </w:tr>
    </w:tbl>
    <w:p w:rsidR="00B353C5" w:rsidRDefault="00B353C5" w:rsidP="00B353C5">
      <w:pPr>
        <w:pStyle w:val="a9"/>
        <w:ind w:hanging="709"/>
      </w:pPr>
    </w:p>
    <w:p w:rsidR="004C5E08" w:rsidRDefault="004C5E08" w:rsidP="004C5E08">
      <w:pPr>
        <w:pStyle w:val="20"/>
        <w:ind w:hanging="709"/>
        <w:rPr>
          <w:sz w:val="22"/>
        </w:rPr>
      </w:pPr>
    </w:p>
    <w:p w:rsidR="00093487" w:rsidRDefault="00B353C5" w:rsidP="00482ED7">
      <w:pPr>
        <w:pStyle w:val="20"/>
        <w:ind w:hanging="709"/>
        <w:rPr>
          <w:b/>
          <w:sz w:val="24"/>
        </w:rPr>
      </w:pPr>
      <w:r w:rsidRPr="004C5E08">
        <w:rPr>
          <w:sz w:val="20"/>
        </w:rPr>
        <w:t xml:space="preserve">**** </w:t>
      </w:r>
      <w:r w:rsidRPr="004C5E08">
        <w:rPr>
          <w:b/>
          <w:bCs/>
          <w:sz w:val="20"/>
        </w:rPr>
        <w:t xml:space="preserve">Председатель </w:t>
      </w:r>
      <w:r w:rsidR="004C5E08" w:rsidRPr="004C5E08">
        <w:rPr>
          <w:b/>
          <w:bCs/>
          <w:sz w:val="20"/>
        </w:rPr>
        <w:t>территориальной</w:t>
      </w:r>
      <w:r w:rsidRPr="004C5E08">
        <w:rPr>
          <w:b/>
          <w:bCs/>
          <w:sz w:val="20"/>
        </w:rPr>
        <w:t xml:space="preserve"> избирательной комиссии и бухгалтер ставят свои подписи в сводных сведениях по одномандатному избирательному округу.</w:t>
      </w:r>
    </w:p>
    <w:sectPr w:rsidR="00093487" w:rsidSect="00A824BF">
      <w:headerReference w:type="even" r:id="rId12"/>
      <w:headerReference w:type="default" r:id="rId13"/>
      <w:pgSz w:w="11906" w:h="16838"/>
      <w:pgMar w:top="1134" w:right="567" w:bottom="992"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40C" w:rsidRDefault="005F740C" w:rsidP="00A824BF">
      <w:r>
        <w:separator/>
      </w:r>
    </w:p>
  </w:endnote>
  <w:endnote w:type="continuationSeparator" w:id="1">
    <w:p w:rsidR="005F740C" w:rsidRDefault="005F740C" w:rsidP="00A82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C5" w:rsidRPr="00B353C5" w:rsidRDefault="00B353C5" w:rsidP="00B353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40C" w:rsidRDefault="005F740C" w:rsidP="00A824BF">
      <w:r>
        <w:separator/>
      </w:r>
    </w:p>
  </w:footnote>
  <w:footnote w:type="continuationSeparator" w:id="1">
    <w:p w:rsidR="005F740C" w:rsidRDefault="005F740C" w:rsidP="00A824BF">
      <w:r>
        <w:continuationSeparator/>
      </w:r>
    </w:p>
  </w:footnote>
  <w:footnote w:id="2">
    <w:p w:rsidR="00B353C5" w:rsidRDefault="00B353C5" w:rsidP="00B353C5">
      <w:pPr>
        <w:pStyle w:val="a9"/>
      </w:pPr>
    </w:p>
  </w:footnote>
  <w:footnote w:id="3">
    <w:p w:rsidR="00B353C5" w:rsidRPr="004C5E08" w:rsidRDefault="00B353C5" w:rsidP="004C5E08">
      <w:pPr>
        <w:pStyle w:val="ad"/>
        <w:spacing w:line="180" w:lineRule="exact"/>
        <w:rPr>
          <w:sz w:val="20"/>
        </w:rPr>
      </w:pPr>
      <w:r w:rsidRPr="004C5E08">
        <w:rPr>
          <w:rStyle w:val="ab"/>
          <w:b/>
          <w:sz w:val="20"/>
        </w:rPr>
        <w:t>***</w:t>
      </w:r>
      <w:r w:rsidRPr="004C5E08">
        <w:rPr>
          <w:b/>
          <w:sz w:val="20"/>
        </w:rPr>
        <w:t xml:space="preserve"> Заполняется только в итоговом финансовом отчете, в сводных сведениях.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BF" w:rsidRDefault="00A824BF" w:rsidP="00A824BF">
    <w:pPr>
      <w:pStyle w:val="a4"/>
      <w:jc w:val="center"/>
    </w:pPr>
    <w:r>
      <w:t xml:space="preserve">- </w:t>
    </w:r>
    <w:sdt>
      <w:sdtPr>
        <w:id w:val="7535392"/>
        <w:docPartObj>
          <w:docPartGallery w:val="Page Numbers (Top of Page)"/>
          <w:docPartUnique/>
        </w:docPartObj>
      </w:sdtPr>
      <w:sdtContent>
        <w:fldSimple w:instr=" PAGE   \* MERGEFORMAT ">
          <w:r w:rsidR="00B353C5">
            <w:rPr>
              <w:noProof/>
            </w:rPr>
            <w:t>2</w:t>
          </w:r>
        </w:fldSimple>
        <w:r>
          <w:t xml:space="preserve"> -</w:t>
        </w:r>
      </w:sdtContent>
    </w:sdt>
  </w:p>
  <w:p w:rsidR="00A824BF" w:rsidRDefault="00A824BF" w:rsidP="00A824BF">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C5" w:rsidRDefault="00A75203">
    <w:pPr>
      <w:pStyle w:val="a4"/>
      <w:framePr w:wrap="around" w:vAnchor="text" w:hAnchor="margin" w:xAlign="center" w:y="1"/>
      <w:rPr>
        <w:rStyle w:val="a8"/>
      </w:rPr>
    </w:pPr>
    <w:r>
      <w:rPr>
        <w:rStyle w:val="a8"/>
      </w:rPr>
      <w:fldChar w:fldCharType="begin"/>
    </w:r>
    <w:r w:rsidR="00B353C5">
      <w:rPr>
        <w:rStyle w:val="a8"/>
      </w:rPr>
      <w:instrText xml:space="preserve">PAGE  </w:instrText>
    </w:r>
    <w:r>
      <w:rPr>
        <w:rStyle w:val="a8"/>
      </w:rPr>
      <w:fldChar w:fldCharType="separate"/>
    </w:r>
    <w:r w:rsidR="00B353C5">
      <w:rPr>
        <w:rStyle w:val="a8"/>
        <w:noProof/>
      </w:rPr>
      <w:t>36</w:t>
    </w:r>
    <w:r>
      <w:rPr>
        <w:rStyle w:val="a8"/>
      </w:rPr>
      <w:fldChar w:fldCharType="end"/>
    </w:r>
  </w:p>
  <w:p w:rsidR="00B353C5" w:rsidRDefault="00B353C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C5" w:rsidRDefault="00A75203" w:rsidP="00BA075C">
    <w:pPr>
      <w:pStyle w:val="a4"/>
      <w:framePr w:wrap="around" w:vAnchor="text" w:hAnchor="margin" w:xAlign="center" w:y="1"/>
      <w:jc w:val="center"/>
      <w:rPr>
        <w:rStyle w:val="a8"/>
      </w:rPr>
    </w:pPr>
    <w:r>
      <w:rPr>
        <w:rStyle w:val="a8"/>
      </w:rPr>
      <w:fldChar w:fldCharType="begin"/>
    </w:r>
    <w:r w:rsidR="00B353C5">
      <w:rPr>
        <w:rStyle w:val="a8"/>
      </w:rPr>
      <w:instrText xml:space="preserve">PAGE  </w:instrText>
    </w:r>
    <w:r>
      <w:rPr>
        <w:rStyle w:val="a8"/>
      </w:rPr>
      <w:fldChar w:fldCharType="separate"/>
    </w:r>
    <w:r w:rsidR="00482ED7">
      <w:rPr>
        <w:rStyle w:val="a8"/>
        <w:noProof/>
      </w:rPr>
      <w:t>10</w:t>
    </w:r>
    <w:r>
      <w:rPr>
        <w:rStyle w:val="a8"/>
      </w:rPr>
      <w:fldChar w:fldCharType="end"/>
    </w:r>
  </w:p>
  <w:p w:rsidR="00B353C5" w:rsidRDefault="00B353C5">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65" w:rsidRDefault="00A75203">
    <w:pPr>
      <w:pStyle w:val="a4"/>
      <w:framePr w:wrap="around" w:vAnchor="text" w:hAnchor="margin" w:xAlign="center" w:y="1"/>
      <w:rPr>
        <w:rStyle w:val="a8"/>
      </w:rPr>
    </w:pPr>
    <w:r>
      <w:rPr>
        <w:rStyle w:val="a8"/>
      </w:rPr>
      <w:fldChar w:fldCharType="begin"/>
    </w:r>
    <w:r w:rsidR="00076277">
      <w:rPr>
        <w:rStyle w:val="a8"/>
      </w:rPr>
      <w:instrText xml:space="preserve">PAGE  </w:instrText>
    </w:r>
    <w:r>
      <w:rPr>
        <w:rStyle w:val="a8"/>
      </w:rPr>
      <w:fldChar w:fldCharType="end"/>
    </w:r>
  </w:p>
  <w:p w:rsidR="009A0465" w:rsidRDefault="005F740C">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BF" w:rsidRDefault="00A824BF">
    <w:pPr>
      <w:pStyle w:val="a4"/>
      <w:jc w:val="center"/>
    </w:pPr>
    <w:r>
      <w:t xml:space="preserve">- </w:t>
    </w:r>
    <w:fldSimple w:instr=" PAGE   \* MERGEFORMAT ">
      <w:r w:rsidR="00482ED7">
        <w:rPr>
          <w:noProof/>
        </w:rPr>
        <w:t>2</w:t>
      </w:r>
    </w:fldSimple>
    <w:r>
      <w:t xml:space="preserve"> -</w:t>
    </w:r>
  </w:p>
  <w:p w:rsidR="009A0465" w:rsidRDefault="005F74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377"/>
    <w:multiLevelType w:val="singleLevel"/>
    <w:tmpl w:val="82FA4604"/>
    <w:lvl w:ilvl="0">
      <w:start w:val="1"/>
      <w:numFmt w:val="decimal"/>
      <w:lvlText w:val="%1."/>
      <w:lvlJc w:val="left"/>
      <w:pPr>
        <w:tabs>
          <w:tab w:val="num" w:pos="1080"/>
        </w:tabs>
        <w:ind w:left="1080" w:hanging="375"/>
      </w:pPr>
      <w:rPr>
        <w:rFonts w:hint="default"/>
      </w:rPr>
    </w:lvl>
  </w:abstractNum>
  <w:abstractNum w:abstractNumId="1">
    <w:nsid w:val="2ED30D24"/>
    <w:multiLevelType w:val="hybridMultilevel"/>
    <w:tmpl w:val="7FE4D6D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33D36D65"/>
    <w:multiLevelType w:val="hybridMultilevel"/>
    <w:tmpl w:val="36E421E8"/>
    <w:lvl w:ilvl="0" w:tplc="146022B0">
      <w:start w:val="1"/>
      <w:numFmt w:val="decimal"/>
      <w:lvlText w:val="%1."/>
      <w:lvlJc w:val="left"/>
      <w:pPr>
        <w:tabs>
          <w:tab w:val="num" w:pos="1069"/>
        </w:tabs>
        <w:ind w:left="1069" w:hanging="360"/>
      </w:pPr>
      <w:rPr>
        <w:rFonts w:hint="default"/>
      </w:rPr>
    </w:lvl>
    <w:lvl w:ilvl="1" w:tplc="4A168840">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0F51233"/>
    <w:multiLevelType w:val="singleLevel"/>
    <w:tmpl w:val="0419000F"/>
    <w:lvl w:ilvl="0">
      <w:start w:val="1"/>
      <w:numFmt w:val="decimal"/>
      <w:lvlText w:val="%1."/>
      <w:lvlJc w:val="left"/>
      <w:pPr>
        <w:ind w:left="1353" w:hanging="360"/>
      </w:pPr>
    </w:lvl>
  </w:abstractNum>
  <w:abstractNum w:abstractNumId="4">
    <w:nsid w:val="5EC027DC"/>
    <w:multiLevelType w:val="hybridMultilevel"/>
    <w:tmpl w:val="B15CA7A6"/>
    <w:lvl w:ilvl="0" w:tplc="7FA44A6E">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FE6F22"/>
    <w:multiLevelType w:val="multilevel"/>
    <w:tmpl w:val="788E6C84"/>
    <w:lvl w:ilvl="0">
      <w:start w:val="1"/>
      <w:numFmt w:val="decimal"/>
      <w:lvlText w:val="%1"/>
      <w:legacy w:legacy="1" w:legacySpace="0" w:legacyIndent="227"/>
      <w:lvlJc w:val="left"/>
      <w:pPr>
        <w:ind w:left="227" w:hanging="227"/>
      </w:pPr>
    </w:lvl>
    <w:lvl w:ilvl="1">
      <w:start w:val="1"/>
      <w:numFmt w:val="decimal"/>
      <w:lvlText w:val="%1.%2."/>
      <w:legacy w:legacy="1" w:legacySpace="0" w:legacyIndent="227"/>
      <w:lvlJc w:val="left"/>
      <w:pPr>
        <w:ind w:left="454" w:hanging="227"/>
      </w:pPr>
    </w:lvl>
    <w:lvl w:ilvl="2">
      <w:start w:val="1"/>
      <w:numFmt w:val="decimal"/>
      <w:lvlText w:val="%1.%2..%3."/>
      <w:legacy w:legacy="1" w:legacySpace="0" w:legacyIndent="708"/>
      <w:lvlJc w:val="left"/>
      <w:pPr>
        <w:ind w:left="1162" w:hanging="708"/>
      </w:pPr>
    </w:lvl>
    <w:lvl w:ilvl="3">
      <w:start w:val="1"/>
      <w:numFmt w:val="decimal"/>
      <w:lvlText w:val="%1.%2..%3..%4"/>
      <w:legacy w:legacy="1" w:legacySpace="0" w:legacyIndent="708"/>
      <w:lvlJc w:val="left"/>
      <w:pPr>
        <w:ind w:left="1870" w:hanging="708"/>
      </w:pPr>
    </w:lvl>
    <w:lvl w:ilvl="4">
      <w:start w:val="1"/>
      <w:numFmt w:val="decimal"/>
      <w:lvlText w:val="%1.%2..%3..%4.%5"/>
      <w:legacy w:legacy="1" w:legacySpace="0" w:legacyIndent="708"/>
      <w:lvlJc w:val="left"/>
      <w:pPr>
        <w:ind w:left="2578" w:hanging="708"/>
      </w:pPr>
    </w:lvl>
    <w:lvl w:ilvl="5">
      <w:start w:val="1"/>
      <w:numFmt w:val="decimal"/>
      <w:lvlText w:val="%1.%2..%3..%4.%5.%6"/>
      <w:legacy w:legacy="1" w:legacySpace="0" w:legacyIndent="708"/>
      <w:lvlJc w:val="left"/>
      <w:pPr>
        <w:ind w:left="3286" w:hanging="708"/>
      </w:pPr>
    </w:lvl>
    <w:lvl w:ilvl="6">
      <w:start w:val="1"/>
      <w:numFmt w:val="decimal"/>
      <w:lvlText w:val="%1.%2..%3..%4.%5.%6.%7"/>
      <w:legacy w:legacy="1" w:legacySpace="0" w:legacyIndent="708"/>
      <w:lvlJc w:val="left"/>
      <w:pPr>
        <w:ind w:left="3994" w:hanging="708"/>
      </w:pPr>
    </w:lvl>
    <w:lvl w:ilvl="7">
      <w:start w:val="1"/>
      <w:numFmt w:val="decimal"/>
      <w:lvlText w:val="%1.%2..%3..%4.%5.%6.%7.%8"/>
      <w:legacy w:legacy="1" w:legacySpace="0" w:legacyIndent="708"/>
      <w:lvlJc w:val="left"/>
      <w:pPr>
        <w:ind w:left="4702" w:hanging="708"/>
      </w:pPr>
    </w:lvl>
    <w:lvl w:ilvl="8">
      <w:start w:val="1"/>
      <w:numFmt w:val="decimal"/>
      <w:lvlText w:val="%1.%2..%3..%4.%5.%6.%7.%8.%9"/>
      <w:legacy w:legacy="1" w:legacySpace="0" w:legacyIndent="708"/>
      <w:lvlJc w:val="left"/>
      <w:pPr>
        <w:ind w:left="5410" w:hanging="708"/>
      </w:pPr>
    </w:lvl>
  </w:abstractNum>
  <w:abstractNum w:abstractNumId="6">
    <w:nsid w:val="6F124303"/>
    <w:multiLevelType w:val="hybridMultilevel"/>
    <w:tmpl w:val="C2EA286A"/>
    <w:lvl w:ilvl="0" w:tplc="55EEF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9297EA0"/>
    <w:multiLevelType w:val="hybridMultilevel"/>
    <w:tmpl w:val="C4AC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13314">
      <o:colormenu v:ext="edit" strokecolor="none"/>
    </o:shapedefaults>
  </w:hdrShapeDefaults>
  <w:footnotePr>
    <w:footnote w:id="0"/>
    <w:footnote w:id="1"/>
  </w:footnotePr>
  <w:endnotePr>
    <w:endnote w:id="0"/>
    <w:endnote w:id="1"/>
  </w:endnotePr>
  <w:compat/>
  <w:rsids>
    <w:rsidRoot w:val="00B61249"/>
    <w:rsid w:val="00076277"/>
    <w:rsid w:val="00093487"/>
    <w:rsid w:val="002B2463"/>
    <w:rsid w:val="003A40F9"/>
    <w:rsid w:val="00482ED7"/>
    <w:rsid w:val="004C5E08"/>
    <w:rsid w:val="004C699E"/>
    <w:rsid w:val="0052477B"/>
    <w:rsid w:val="005754CE"/>
    <w:rsid w:val="00592B53"/>
    <w:rsid w:val="005F740C"/>
    <w:rsid w:val="00846CB8"/>
    <w:rsid w:val="008C7DC7"/>
    <w:rsid w:val="00A75203"/>
    <w:rsid w:val="00A824BF"/>
    <w:rsid w:val="00B2478C"/>
    <w:rsid w:val="00B353C5"/>
    <w:rsid w:val="00B61249"/>
    <w:rsid w:val="00E57EDC"/>
    <w:rsid w:val="00EA7D70"/>
    <w:rsid w:val="00F81307"/>
    <w:rsid w:val="00FC7820"/>
    <w:rsid w:val="00FE4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DC"/>
    <w:rPr>
      <w:sz w:val="28"/>
    </w:rPr>
  </w:style>
  <w:style w:type="paragraph" w:styleId="1">
    <w:name w:val="heading 1"/>
    <w:basedOn w:val="a"/>
    <w:next w:val="a"/>
    <w:qFormat/>
    <w:rsid w:val="00E57EDC"/>
    <w:pPr>
      <w:keepNext/>
      <w:jc w:val="center"/>
      <w:outlineLvl w:val="0"/>
    </w:pPr>
    <w:rPr>
      <w:b/>
      <w:caps/>
      <w:color w:val="0000FF"/>
      <w:sz w:val="24"/>
    </w:rPr>
  </w:style>
  <w:style w:type="paragraph" w:styleId="2">
    <w:name w:val="heading 2"/>
    <w:basedOn w:val="a"/>
    <w:next w:val="a"/>
    <w:qFormat/>
    <w:rsid w:val="00E57EDC"/>
    <w:pPr>
      <w:keepNext/>
      <w:outlineLvl w:val="1"/>
    </w:pPr>
    <w:rPr>
      <w:b/>
      <w:sz w:val="24"/>
    </w:rPr>
  </w:style>
  <w:style w:type="paragraph" w:styleId="3">
    <w:name w:val="heading 3"/>
    <w:basedOn w:val="a"/>
    <w:next w:val="a"/>
    <w:link w:val="30"/>
    <w:uiPriority w:val="9"/>
    <w:unhideWhenUsed/>
    <w:qFormat/>
    <w:rsid w:val="00B353C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57EDC"/>
    <w:pPr>
      <w:ind w:right="5102"/>
      <w:jc w:val="both"/>
    </w:pPr>
    <w:rPr>
      <w:color w:val="0000FF"/>
      <w:sz w:val="24"/>
    </w:rPr>
  </w:style>
  <w:style w:type="paragraph" w:styleId="31">
    <w:name w:val="Body Text 3"/>
    <w:basedOn w:val="a"/>
    <w:link w:val="32"/>
    <w:uiPriority w:val="99"/>
    <w:semiHidden/>
    <w:unhideWhenUsed/>
    <w:rsid w:val="00A824BF"/>
    <w:pPr>
      <w:spacing w:after="120"/>
    </w:pPr>
    <w:rPr>
      <w:sz w:val="16"/>
      <w:szCs w:val="16"/>
    </w:rPr>
  </w:style>
  <w:style w:type="character" w:customStyle="1" w:styleId="32">
    <w:name w:val="Основной текст 3 Знак"/>
    <w:basedOn w:val="a0"/>
    <w:link w:val="31"/>
    <w:uiPriority w:val="99"/>
    <w:semiHidden/>
    <w:rsid w:val="00A824BF"/>
    <w:rPr>
      <w:sz w:val="16"/>
      <w:szCs w:val="16"/>
    </w:rPr>
  </w:style>
  <w:style w:type="paragraph" w:styleId="a4">
    <w:name w:val="header"/>
    <w:basedOn w:val="a"/>
    <w:link w:val="a5"/>
    <w:unhideWhenUsed/>
    <w:rsid w:val="00A824BF"/>
    <w:pPr>
      <w:tabs>
        <w:tab w:val="center" w:pos="4677"/>
        <w:tab w:val="right" w:pos="9355"/>
      </w:tabs>
    </w:pPr>
  </w:style>
  <w:style w:type="character" w:customStyle="1" w:styleId="a5">
    <w:name w:val="Верхний колонтитул Знак"/>
    <w:basedOn w:val="a0"/>
    <w:link w:val="a4"/>
    <w:uiPriority w:val="99"/>
    <w:rsid w:val="00A824BF"/>
    <w:rPr>
      <w:sz w:val="28"/>
    </w:rPr>
  </w:style>
  <w:style w:type="paragraph" w:styleId="a6">
    <w:name w:val="footer"/>
    <w:basedOn w:val="a"/>
    <w:link w:val="a7"/>
    <w:semiHidden/>
    <w:unhideWhenUsed/>
    <w:rsid w:val="00A824BF"/>
    <w:pPr>
      <w:tabs>
        <w:tab w:val="center" w:pos="4677"/>
        <w:tab w:val="right" w:pos="9355"/>
      </w:tabs>
    </w:pPr>
  </w:style>
  <w:style w:type="character" w:customStyle="1" w:styleId="a7">
    <w:name w:val="Нижний колонтитул Знак"/>
    <w:basedOn w:val="a0"/>
    <w:link w:val="a6"/>
    <w:semiHidden/>
    <w:rsid w:val="00A824BF"/>
    <w:rPr>
      <w:sz w:val="28"/>
    </w:rPr>
  </w:style>
  <w:style w:type="character" w:styleId="a8">
    <w:name w:val="page number"/>
    <w:basedOn w:val="a0"/>
    <w:semiHidden/>
    <w:rsid w:val="00A824BF"/>
  </w:style>
  <w:style w:type="paragraph" w:customStyle="1" w:styleId="ConsNormal">
    <w:name w:val="ConsNormal"/>
    <w:rsid w:val="00A824BF"/>
    <w:pPr>
      <w:widowControl w:val="0"/>
      <w:ind w:firstLine="720"/>
    </w:pPr>
    <w:rPr>
      <w:snapToGrid w:val="0"/>
      <w:sz w:val="28"/>
    </w:rPr>
  </w:style>
  <w:style w:type="paragraph" w:styleId="a9">
    <w:name w:val="footnote text"/>
    <w:basedOn w:val="a"/>
    <w:link w:val="aa"/>
    <w:semiHidden/>
    <w:unhideWhenUsed/>
    <w:rsid w:val="00A824BF"/>
    <w:rPr>
      <w:sz w:val="20"/>
    </w:rPr>
  </w:style>
  <w:style w:type="character" w:customStyle="1" w:styleId="aa">
    <w:name w:val="Текст сноски Знак"/>
    <w:basedOn w:val="a0"/>
    <w:link w:val="a9"/>
    <w:semiHidden/>
    <w:rsid w:val="00A824BF"/>
  </w:style>
  <w:style w:type="character" w:styleId="ab">
    <w:name w:val="footnote reference"/>
    <w:basedOn w:val="a0"/>
    <w:semiHidden/>
    <w:unhideWhenUsed/>
    <w:rsid w:val="00A824BF"/>
    <w:rPr>
      <w:vertAlign w:val="superscript"/>
    </w:rPr>
  </w:style>
  <w:style w:type="paragraph" w:styleId="ac">
    <w:name w:val="List Paragraph"/>
    <w:basedOn w:val="a"/>
    <w:uiPriority w:val="34"/>
    <w:qFormat/>
    <w:rsid w:val="00A824BF"/>
    <w:pPr>
      <w:ind w:left="720"/>
      <w:contextualSpacing/>
    </w:pPr>
  </w:style>
  <w:style w:type="paragraph" w:styleId="ad">
    <w:name w:val="Body Text Indent"/>
    <w:basedOn w:val="a"/>
    <w:link w:val="ae"/>
    <w:uiPriority w:val="99"/>
    <w:unhideWhenUsed/>
    <w:rsid w:val="00B353C5"/>
    <w:pPr>
      <w:spacing w:after="120"/>
      <w:ind w:left="283"/>
    </w:pPr>
  </w:style>
  <w:style w:type="character" w:customStyle="1" w:styleId="ae">
    <w:name w:val="Основной текст с отступом Знак"/>
    <w:basedOn w:val="a0"/>
    <w:link w:val="ad"/>
    <w:uiPriority w:val="99"/>
    <w:rsid w:val="00B353C5"/>
    <w:rPr>
      <w:sz w:val="28"/>
    </w:rPr>
  </w:style>
  <w:style w:type="paragraph" w:styleId="20">
    <w:name w:val="Body Text Indent 2"/>
    <w:basedOn w:val="a"/>
    <w:link w:val="21"/>
    <w:uiPriority w:val="99"/>
    <w:unhideWhenUsed/>
    <w:rsid w:val="00B353C5"/>
    <w:pPr>
      <w:spacing w:after="120" w:line="480" w:lineRule="auto"/>
      <w:ind w:left="283"/>
    </w:pPr>
  </w:style>
  <w:style w:type="character" w:customStyle="1" w:styleId="21">
    <w:name w:val="Основной текст с отступом 2 Знак"/>
    <w:basedOn w:val="a0"/>
    <w:link w:val="20"/>
    <w:uiPriority w:val="99"/>
    <w:rsid w:val="00B353C5"/>
    <w:rPr>
      <w:sz w:val="28"/>
    </w:rPr>
  </w:style>
  <w:style w:type="character" w:customStyle="1" w:styleId="30">
    <w:name w:val="Заголовок 3 Знак"/>
    <w:basedOn w:val="a0"/>
    <w:link w:val="3"/>
    <w:uiPriority w:val="9"/>
    <w:rsid w:val="00B353C5"/>
    <w:rPr>
      <w:rFonts w:ascii="Cambria" w:hAnsi="Cambria"/>
      <w:b/>
      <w:bCs/>
      <w:sz w:val="26"/>
      <w:szCs w:val="26"/>
    </w:rPr>
  </w:style>
  <w:style w:type="paragraph" w:styleId="22">
    <w:name w:val="Body Text 2"/>
    <w:basedOn w:val="a"/>
    <w:link w:val="23"/>
    <w:uiPriority w:val="99"/>
    <w:unhideWhenUsed/>
    <w:rsid w:val="00B353C5"/>
    <w:pPr>
      <w:spacing w:after="120" w:line="480" w:lineRule="auto"/>
    </w:pPr>
    <w:rPr>
      <w:sz w:val="24"/>
      <w:szCs w:val="24"/>
    </w:rPr>
  </w:style>
  <w:style w:type="character" w:customStyle="1" w:styleId="23">
    <w:name w:val="Основной текст 2 Знак"/>
    <w:basedOn w:val="a0"/>
    <w:link w:val="22"/>
    <w:uiPriority w:val="99"/>
    <w:rsid w:val="00B353C5"/>
    <w:rPr>
      <w:sz w:val="24"/>
      <w:szCs w:val="24"/>
    </w:rPr>
  </w:style>
  <w:style w:type="paragraph" w:styleId="33">
    <w:name w:val="Body Text Indent 3"/>
    <w:basedOn w:val="a"/>
    <w:link w:val="34"/>
    <w:uiPriority w:val="99"/>
    <w:semiHidden/>
    <w:unhideWhenUsed/>
    <w:rsid w:val="00B353C5"/>
    <w:pPr>
      <w:spacing w:after="120"/>
      <w:ind w:left="283"/>
    </w:pPr>
    <w:rPr>
      <w:sz w:val="16"/>
      <w:szCs w:val="16"/>
    </w:rPr>
  </w:style>
  <w:style w:type="character" w:customStyle="1" w:styleId="34">
    <w:name w:val="Основной текст с отступом 3 Знак"/>
    <w:basedOn w:val="a0"/>
    <w:link w:val="33"/>
    <w:uiPriority w:val="99"/>
    <w:semiHidden/>
    <w:rsid w:val="00B353C5"/>
    <w:rPr>
      <w:sz w:val="16"/>
      <w:szCs w:val="16"/>
    </w:rPr>
  </w:style>
  <w:style w:type="paragraph" w:customStyle="1" w:styleId="ConsNonformat">
    <w:name w:val="ConsNonformat"/>
    <w:rsid w:val="00B353C5"/>
    <w:pPr>
      <w:widowControl w:val="0"/>
    </w:pPr>
    <w:rPr>
      <w:rFonts w:ascii="Courier New" w:hAnsi="Courier New"/>
      <w:snapToGrid w:val="0"/>
    </w:rPr>
  </w:style>
  <w:style w:type="paragraph" w:customStyle="1" w:styleId="af">
    <w:name w:val="Адресат"/>
    <w:basedOn w:val="a"/>
    <w:rsid w:val="00B353C5"/>
    <w:pPr>
      <w:spacing w:after="120"/>
      <w:ind w:left="3969"/>
      <w:jc w:val="center"/>
    </w:pPr>
    <w:rPr>
      <w:sz w:val="24"/>
    </w:rPr>
  </w:style>
  <w:style w:type="paragraph" w:customStyle="1" w:styleId="14">
    <w:name w:val="Текст14"/>
    <w:basedOn w:val="a"/>
    <w:rsid w:val="00B353C5"/>
    <w:pPr>
      <w:spacing w:line="360" w:lineRule="auto"/>
      <w:ind w:firstLine="709"/>
      <w:jc w:val="both"/>
    </w:pPr>
  </w:style>
  <w:style w:type="paragraph" w:customStyle="1" w:styleId="af0">
    <w:name w:val="ТабличныйТекст"/>
    <w:basedOn w:val="a"/>
    <w:rsid w:val="00B353C5"/>
    <w:pPr>
      <w:jc w:val="both"/>
    </w:pPr>
    <w:rPr>
      <w:snapToGrid w:val="0"/>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F2DE-E0B7-4C8C-8EB0-F0F68CB4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4036</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ГАС "Выборы"</Company>
  <LinksUpToDate>false</LinksUpToDate>
  <CharactersWithSpaces>26994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тик</dc:creator>
  <cp:keywords/>
  <cp:lastModifiedBy>admin</cp:lastModifiedBy>
  <cp:revision>6</cp:revision>
  <cp:lastPrinted>2014-06-02T05:52:00Z</cp:lastPrinted>
  <dcterms:created xsi:type="dcterms:W3CDTF">2014-05-30T08:19:00Z</dcterms:created>
  <dcterms:modified xsi:type="dcterms:W3CDTF">2014-06-02T05:52:00Z</dcterms:modified>
</cp:coreProperties>
</file>