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8" w:rsidRPr="00AB1F41" w:rsidRDefault="002E3CFF" w:rsidP="003F5C04">
      <w:pPr>
        <w:ind w:firstLine="567"/>
        <w:jc w:val="center"/>
        <w:rPr>
          <w:sz w:val="28"/>
          <w:szCs w:val="28"/>
        </w:rPr>
      </w:pPr>
      <w:r w:rsidRPr="00AB1F41">
        <w:rPr>
          <w:sz w:val="28"/>
          <w:szCs w:val="28"/>
        </w:rPr>
        <w:t>Справка</w:t>
      </w:r>
    </w:p>
    <w:p w:rsidR="00762AEE" w:rsidRPr="00AB1F41" w:rsidRDefault="001329B8" w:rsidP="003F5C04">
      <w:pPr>
        <w:ind w:firstLine="567"/>
        <w:jc w:val="center"/>
        <w:rPr>
          <w:sz w:val="28"/>
          <w:szCs w:val="28"/>
        </w:rPr>
      </w:pPr>
      <w:r w:rsidRPr="00AB1F41">
        <w:rPr>
          <w:sz w:val="28"/>
          <w:szCs w:val="28"/>
        </w:rPr>
        <w:t xml:space="preserve">по социально-экономическому развитию городского округа «город Клинцы Брянской области» </w:t>
      </w:r>
      <w:r w:rsidR="003F5C04" w:rsidRPr="00AB1F41">
        <w:rPr>
          <w:sz w:val="28"/>
          <w:szCs w:val="28"/>
        </w:rPr>
        <w:t>за 1 полугодие</w:t>
      </w:r>
      <w:r w:rsidRPr="00AB1F41">
        <w:rPr>
          <w:sz w:val="28"/>
          <w:szCs w:val="28"/>
        </w:rPr>
        <w:t xml:space="preserve"> 201</w:t>
      </w:r>
      <w:r w:rsidR="005F312F" w:rsidRPr="00AB1F41">
        <w:rPr>
          <w:sz w:val="28"/>
          <w:szCs w:val="28"/>
        </w:rPr>
        <w:t>9</w:t>
      </w:r>
      <w:r w:rsidRPr="00AB1F41">
        <w:rPr>
          <w:sz w:val="28"/>
          <w:szCs w:val="28"/>
        </w:rPr>
        <w:t>г</w:t>
      </w:r>
    </w:p>
    <w:p w:rsidR="00B75707" w:rsidRPr="00AB1F41" w:rsidRDefault="00B75707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483F" w:rsidRPr="00AB1F41" w:rsidRDefault="006A483F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Подводя итоги социально-экономического развития г. Клинцы за 1 полугодие 201</w:t>
      </w:r>
      <w:r w:rsidR="00F54ED0" w:rsidRPr="00AB1F41">
        <w:rPr>
          <w:rFonts w:eastAsia="Calibri"/>
          <w:sz w:val="28"/>
          <w:szCs w:val="28"/>
          <w:lang w:eastAsia="en-US"/>
        </w:rPr>
        <w:t>9</w:t>
      </w:r>
      <w:r w:rsidRPr="00AB1F41">
        <w:rPr>
          <w:rFonts w:eastAsia="Calibri"/>
          <w:sz w:val="28"/>
          <w:szCs w:val="28"/>
          <w:lang w:eastAsia="en-US"/>
        </w:rPr>
        <w:t xml:space="preserve"> года необходимо отметить: </w:t>
      </w:r>
    </w:p>
    <w:p w:rsidR="00F76222" w:rsidRPr="00AB1F41" w:rsidRDefault="00F76222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54ED0" w:rsidRPr="00AB1F41" w:rsidRDefault="00F54ED0" w:rsidP="00F54E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 xml:space="preserve">За </w:t>
      </w:r>
      <w:r w:rsidR="00374EEF" w:rsidRPr="00AB1F41">
        <w:rPr>
          <w:rFonts w:eastAsia="Calibri"/>
          <w:sz w:val="28"/>
          <w:szCs w:val="28"/>
          <w:lang w:eastAsia="en-US"/>
        </w:rPr>
        <w:t>6</w:t>
      </w:r>
      <w:r w:rsidRPr="00AB1F41">
        <w:rPr>
          <w:rFonts w:eastAsia="Calibri"/>
          <w:sz w:val="28"/>
          <w:szCs w:val="28"/>
          <w:lang w:eastAsia="en-US"/>
        </w:rPr>
        <w:t xml:space="preserve"> месяцев 2019 года крупными и средними предприятиями города отгружено товаров собственного производства, выполнено работ и услуг собственными силами по всем видам экономической деятельности на сумму 4 млрд. 155 млн. руб., что составило 117,6 % к соответствующему периоду прошлого года (2018 г. – 3 млрд. 535 млн. руб.). </w:t>
      </w:r>
    </w:p>
    <w:p w:rsidR="00F54ED0" w:rsidRPr="00AB1F41" w:rsidRDefault="00F54ED0" w:rsidP="00F54E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Отгружено товаров собственного производства предприятиями обрабатывающих производств на сумму 2 млрд. 742 млн. руб. или 120,7 % к соответствующему периоду прошлого года. (2018 год – 2 млрд. 272 млн. руб.)</w:t>
      </w:r>
    </w:p>
    <w:p w:rsidR="00F54ED0" w:rsidRPr="00AB1F41" w:rsidRDefault="00F54ED0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9C9" w:rsidRPr="00AB1F41" w:rsidRDefault="008779C9" w:rsidP="003F5C04">
      <w:pPr>
        <w:ind w:firstLine="567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Ведущую роль в структуре промышленности города занимает Клинцовский автокрановый завод.</w:t>
      </w:r>
    </w:p>
    <w:p w:rsidR="00F54ED0" w:rsidRPr="00AB1F41" w:rsidRDefault="00F54ED0" w:rsidP="00F54ED0">
      <w:pPr>
        <w:ind w:firstLine="567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АО «Клинцовский автокрановый завод» — один из самых крупных и авторитетных производителей грузоподъёмной техники на территории России и СНГ. Завод производит современные автомобильные, гусеничные и башенные краны. Завод на протяжении многих лет производит линейку моделей автомобильных кранов «Клинцы», нашедших широчайшее применение во всех спектрах промышленности не только России и стран СНГ, но и многих государств дальнего зарубежья. Надёжные и эффективные автокраны «Клинцы», часто с успехом эксплуатируемые в самых суровых условиях работы, по праву завоевали признание и популярность.</w:t>
      </w:r>
    </w:p>
    <w:p w:rsidR="00F54ED0" w:rsidRPr="00AB1F41" w:rsidRDefault="00F54ED0" w:rsidP="00F54ED0">
      <w:pPr>
        <w:ind w:firstLine="567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Автокрановый завод постоянно обновляет и расширяет свой модельный ряд, используя огромный опыт, который имеется у предприятия в области проектирования и производства грузоподъёмной техники, осваивая новейшие технологии и современное оборудование.</w:t>
      </w:r>
    </w:p>
    <w:p w:rsidR="00F54ED0" w:rsidRPr="00AB1F41" w:rsidRDefault="00F54ED0" w:rsidP="00F54E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 xml:space="preserve">Сейчас предприятие выпускает более 50 моделей кранов на автомобильном ходу, в т. ч. 2 модели крана военного назначения грузоподъемностью 16 тн и 32 тн и 3 модели гусеничного крана грузоподъёмностью 36, 40 и 50 тн. В 2018 году были разработаны краны военного назначения: кран манипулятор КМВ 10К и </w:t>
      </w:r>
      <w:proofErr w:type="gramStart"/>
      <w:r w:rsidRPr="00AB1F41">
        <w:rPr>
          <w:rFonts w:eastAsia="Calibri"/>
          <w:sz w:val="28"/>
          <w:szCs w:val="28"/>
          <w:lang w:eastAsia="en-US"/>
        </w:rPr>
        <w:t>кран-манипуляторная</w:t>
      </w:r>
      <w:proofErr w:type="gramEnd"/>
      <w:r w:rsidRPr="00AB1F41">
        <w:rPr>
          <w:rFonts w:eastAsia="Calibri"/>
          <w:sz w:val="28"/>
          <w:szCs w:val="28"/>
          <w:lang w:eastAsia="en-US"/>
        </w:rPr>
        <w:t xml:space="preserve"> установка КМУ «</w:t>
      </w:r>
      <w:proofErr w:type="spellStart"/>
      <w:r w:rsidRPr="00AB1F41">
        <w:rPr>
          <w:rFonts w:eastAsia="Calibri"/>
          <w:sz w:val="28"/>
          <w:szCs w:val="28"/>
          <w:lang w:eastAsia="en-US"/>
        </w:rPr>
        <w:t>Тосочка</w:t>
      </w:r>
      <w:proofErr w:type="spellEnd"/>
      <w:r w:rsidRPr="00AB1F41">
        <w:rPr>
          <w:rFonts w:eastAsia="Calibri"/>
          <w:sz w:val="28"/>
          <w:szCs w:val="28"/>
          <w:lang w:eastAsia="en-US"/>
        </w:rPr>
        <w:t xml:space="preserve">». </w:t>
      </w:r>
    </w:p>
    <w:p w:rsidR="00F54ED0" w:rsidRPr="00AB1F41" w:rsidRDefault="00F54ED0" w:rsidP="00F54ED0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 xml:space="preserve">В 2018 году была разработана документация и изготовлены опытные образцы автогидроподъемников АГП 18 и АГП 36. Изготовление автогидроподъемников вошло в перечень  приоритетных направлений гражданской промышленности. </w:t>
      </w:r>
    </w:p>
    <w:p w:rsidR="00F54ED0" w:rsidRPr="00AB1F41" w:rsidRDefault="00F54ED0" w:rsidP="00F54ED0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AB1F41">
        <w:rPr>
          <w:rFonts w:eastAsia="Arial Unicode MS"/>
          <w:sz w:val="28"/>
          <w:szCs w:val="28"/>
        </w:rPr>
        <w:t>В 2018 году предприятие начало реализацию инвестиционного проекта по импортозамещению «Создание и выход на стабильное производство серии инновационных автогидроподъемников мирового уровня с высотой подъема 18-36 метров с повышенными эксплуатационными характеристиками, с использованием в качестве носителя колёсных шасси». Объем инвестиций составит 110 млн. руб.</w:t>
      </w:r>
      <w:r w:rsidRPr="00AB1F41">
        <w:rPr>
          <w:rFonts w:eastAsia="Calibri"/>
          <w:sz w:val="28"/>
          <w:szCs w:val="28"/>
          <w:lang w:eastAsia="en-US"/>
        </w:rPr>
        <w:t xml:space="preserve">, в т. </w:t>
      </w:r>
      <w:r w:rsidRPr="00AB1F41">
        <w:rPr>
          <w:rFonts w:eastAsia="Calibri"/>
          <w:sz w:val="28"/>
          <w:szCs w:val="28"/>
          <w:lang w:eastAsia="en-US"/>
        </w:rPr>
        <w:lastRenderedPageBreak/>
        <w:t>ч. 48,3 млн. руб</w:t>
      </w:r>
      <w:r w:rsidRPr="00CF7143">
        <w:rPr>
          <w:rFonts w:eastAsia="Calibri"/>
          <w:sz w:val="28"/>
          <w:szCs w:val="28"/>
          <w:lang w:eastAsia="en-US"/>
        </w:rPr>
        <w:t xml:space="preserve">. на </w:t>
      </w:r>
      <w:r w:rsidR="00CF7143">
        <w:rPr>
          <w:rFonts w:eastAsia="Calibri"/>
          <w:sz w:val="28"/>
          <w:szCs w:val="28"/>
          <w:lang w:eastAsia="en-US"/>
        </w:rPr>
        <w:t>н</w:t>
      </w:r>
      <w:r w:rsidR="00CF7143" w:rsidRPr="00CF7143">
        <w:rPr>
          <w:sz w:val="28"/>
          <w:szCs w:val="28"/>
        </w:rPr>
        <w:t>аучно-исследовательские и опытно-конструкторские работы (</w:t>
      </w:r>
      <w:r w:rsidR="00CF7143" w:rsidRPr="00CF7143">
        <w:rPr>
          <w:b/>
          <w:bCs/>
          <w:sz w:val="28"/>
          <w:szCs w:val="28"/>
        </w:rPr>
        <w:t>НИОКР</w:t>
      </w:r>
      <w:r w:rsidR="00CF7143" w:rsidRPr="00CF7143">
        <w:rPr>
          <w:sz w:val="28"/>
          <w:szCs w:val="28"/>
        </w:rPr>
        <w:t>)</w:t>
      </w:r>
      <w:r w:rsidRPr="00CF7143">
        <w:rPr>
          <w:rFonts w:eastAsia="Calibri"/>
          <w:sz w:val="28"/>
          <w:szCs w:val="28"/>
          <w:lang w:eastAsia="en-US"/>
        </w:rPr>
        <w:t xml:space="preserve"> и 61,7 млн. руб. на приобретение оборудования. На Н</w:t>
      </w:r>
      <w:r w:rsidR="00CF7143">
        <w:rPr>
          <w:rFonts w:eastAsia="Calibri"/>
          <w:sz w:val="28"/>
          <w:szCs w:val="28"/>
          <w:lang w:eastAsia="en-US"/>
        </w:rPr>
        <w:t>И</w:t>
      </w:r>
      <w:r w:rsidRPr="00CF7143">
        <w:rPr>
          <w:rFonts w:eastAsia="Calibri"/>
          <w:sz w:val="28"/>
          <w:szCs w:val="28"/>
          <w:lang w:eastAsia="en-US"/>
        </w:rPr>
        <w:t>ОКР</w:t>
      </w:r>
      <w:r w:rsidRPr="00AB1F41">
        <w:rPr>
          <w:rFonts w:eastAsia="Calibri"/>
          <w:sz w:val="28"/>
          <w:szCs w:val="28"/>
          <w:lang w:eastAsia="en-US"/>
        </w:rPr>
        <w:t xml:space="preserve"> была получена субсидия из федерального бюджета в сумме 32,9 млн. руб.</w:t>
      </w:r>
    </w:p>
    <w:p w:rsidR="00F54ED0" w:rsidRPr="00AB1F41" w:rsidRDefault="00F54ED0" w:rsidP="00F54ED0">
      <w:pPr>
        <w:ind w:firstLine="567"/>
        <w:jc w:val="both"/>
        <w:rPr>
          <w:sz w:val="28"/>
          <w:szCs w:val="28"/>
          <w:lang w:eastAsia="ar-SA"/>
        </w:rPr>
      </w:pPr>
      <w:r w:rsidRPr="00AB1F41">
        <w:rPr>
          <w:sz w:val="28"/>
          <w:szCs w:val="28"/>
          <w:lang w:eastAsia="ar-SA"/>
        </w:rPr>
        <w:t>В настоящее время автокрановый завод является единственным поставщиком кранов военного назначения 16 тонн и 32 тонн для Министерства обороны.</w:t>
      </w:r>
    </w:p>
    <w:p w:rsidR="00AC29EA" w:rsidRPr="00AB1F41" w:rsidRDefault="00AC29EA" w:rsidP="003F5C04">
      <w:pPr>
        <w:ind w:firstLine="567"/>
        <w:jc w:val="both"/>
        <w:rPr>
          <w:sz w:val="28"/>
          <w:szCs w:val="28"/>
          <w:lang w:eastAsia="zh-CN"/>
        </w:rPr>
      </w:pPr>
      <w:r w:rsidRPr="00AB1F41">
        <w:rPr>
          <w:sz w:val="28"/>
          <w:szCs w:val="28"/>
          <w:lang w:eastAsia="ar-SA"/>
        </w:rPr>
        <w:t>Объем производства АО «КАЗ» за 6 месяцев 201</w:t>
      </w:r>
      <w:r w:rsidR="00FE4D88" w:rsidRPr="00AB1F41">
        <w:rPr>
          <w:sz w:val="28"/>
          <w:szCs w:val="28"/>
          <w:lang w:eastAsia="ar-SA"/>
        </w:rPr>
        <w:t>9</w:t>
      </w:r>
      <w:r w:rsidRPr="00AB1F41">
        <w:rPr>
          <w:sz w:val="28"/>
          <w:szCs w:val="28"/>
          <w:lang w:eastAsia="ar-SA"/>
        </w:rPr>
        <w:t xml:space="preserve"> года составил </w:t>
      </w:r>
      <w:r w:rsidR="00FE4D88" w:rsidRPr="00AB1F41">
        <w:rPr>
          <w:sz w:val="28"/>
          <w:szCs w:val="28"/>
          <w:lang w:eastAsia="ar-SA"/>
        </w:rPr>
        <w:t xml:space="preserve">2 </w:t>
      </w:r>
      <w:r w:rsidRPr="00AB1F41">
        <w:rPr>
          <w:rFonts w:eastAsia="Calibri"/>
          <w:sz w:val="28"/>
          <w:szCs w:val="28"/>
          <w:lang w:eastAsia="en-US"/>
        </w:rPr>
        <w:t>млрд. 9</w:t>
      </w:r>
      <w:r w:rsidR="00FE4D88" w:rsidRPr="00AB1F41">
        <w:rPr>
          <w:rFonts w:eastAsia="Calibri"/>
          <w:sz w:val="28"/>
          <w:szCs w:val="28"/>
          <w:lang w:eastAsia="en-US"/>
        </w:rPr>
        <w:t>2</w:t>
      </w:r>
      <w:r w:rsidRPr="00AB1F41">
        <w:rPr>
          <w:rFonts w:eastAsia="Calibri"/>
          <w:sz w:val="28"/>
          <w:szCs w:val="28"/>
          <w:lang w:eastAsia="en-US"/>
        </w:rPr>
        <w:t xml:space="preserve"> </w:t>
      </w:r>
      <w:r w:rsidRPr="00AB1F41">
        <w:rPr>
          <w:sz w:val="28"/>
          <w:szCs w:val="28"/>
          <w:lang w:eastAsia="ar-SA"/>
        </w:rPr>
        <w:t>млн. руб. (201</w:t>
      </w:r>
      <w:r w:rsidR="00FE4D88" w:rsidRPr="00AB1F41">
        <w:rPr>
          <w:sz w:val="28"/>
          <w:szCs w:val="28"/>
          <w:lang w:eastAsia="ar-SA"/>
        </w:rPr>
        <w:t>8</w:t>
      </w:r>
      <w:r w:rsidRPr="00AB1F41">
        <w:rPr>
          <w:sz w:val="28"/>
          <w:szCs w:val="28"/>
          <w:lang w:eastAsia="ar-SA"/>
        </w:rPr>
        <w:t xml:space="preserve">г. – </w:t>
      </w:r>
      <w:r w:rsidR="00FE4D88" w:rsidRPr="00AB1F41">
        <w:rPr>
          <w:sz w:val="28"/>
          <w:szCs w:val="28"/>
          <w:lang w:eastAsia="ar-SA"/>
        </w:rPr>
        <w:t>1</w:t>
      </w:r>
      <w:r w:rsidRPr="00AB1F41">
        <w:rPr>
          <w:sz w:val="28"/>
          <w:szCs w:val="28"/>
          <w:lang w:eastAsia="ar-SA"/>
        </w:rPr>
        <w:t xml:space="preserve"> млрд. 6</w:t>
      </w:r>
      <w:r w:rsidR="00FE4D88" w:rsidRPr="00AB1F41">
        <w:rPr>
          <w:sz w:val="28"/>
          <w:szCs w:val="28"/>
          <w:lang w:eastAsia="ar-SA"/>
        </w:rPr>
        <w:t>95</w:t>
      </w:r>
      <w:r w:rsidRPr="00AB1F41">
        <w:rPr>
          <w:sz w:val="28"/>
          <w:szCs w:val="28"/>
          <w:lang w:eastAsia="ar-SA"/>
        </w:rPr>
        <w:t xml:space="preserve"> млн. руб.). Среднесписочная численность работающих на предприятии состав</w:t>
      </w:r>
      <w:r w:rsidR="00FE4D88" w:rsidRPr="00AB1F41">
        <w:rPr>
          <w:sz w:val="28"/>
          <w:szCs w:val="28"/>
          <w:lang w:eastAsia="ar-SA"/>
        </w:rPr>
        <w:t>ля</w:t>
      </w:r>
      <w:r w:rsidRPr="00AB1F41">
        <w:rPr>
          <w:sz w:val="28"/>
          <w:szCs w:val="28"/>
          <w:lang w:eastAsia="ar-SA"/>
        </w:rPr>
        <w:t>ла</w:t>
      </w:r>
      <w:r w:rsidR="00FE4D88" w:rsidRPr="00AB1F41">
        <w:rPr>
          <w:sz w:val="28"/>
          <w:szCs w:val="28"/>
          <w:lang w:eastAsia="ar-SA"/>
        </w:rPr>
        <w:t xml:space="preserve"> на уровне 2018 года - 1255 человек. </w:t>
      </w:r>
      <w:r w:rsidRPr="00AB1F41">
        <w:rPr>
          <w:sz w:val="28"/>
          <w:szCs w:val="28"/>
          <w:lang w:eastAsia="ar-SA"/>
        </w:rPr>
        <w:t>С</w:t>
      </w:r>
      <w:r w:rsidRPr="00AB1F41">
        <w:rPr>
          <w:bCs/>
          <w:sz w:val="28"/>
          <w:szCs w:val="28"/>
        </w:rPr>
        <w:t>реднемесячная заработная плата за 6 месяцев т. г. составила 2</w:t>
      </w:r>
      <w:r w:rsidR="00FE4D88" w:rsidRPr="00AB1F41">
        <w:rPr>
          <w:bCs/>
          <w:sz w:val="28"/>
          <w:szCs w:val="28"/>
        </w:rPr>
        <w:t>8936</w:t>
      </w:r>
      <w:r w:rsidRPr="00AB1F41">
        <w:rPr>
          <w:bCs/>
          <w:sz w:val="28"/>
          <w:szCs w:val="28"/>
        </w:rPr>
        <w:t xml:space="preserve">  руб.,  что выше аналогичного периода прошлого года на </w:t>
      </w:r>
      <w:r w:rsidR="00FE4D88" w:rsidRPr="00AB1F41">
        <w:rPr>
          <w:bCs/>
          <w:sz w:val="28"/>
          <w:szCs w:val="28"/>
        </w:rPr>
        <w:t>1</w:t>
      </w:r>
      <w:r w:rsidRPr="00AB1F41">
        <w:rPr>
          <w:bCs/>
          <w:sz w:val="28"/>
          <w:szCs w:val="28"/>
        </w:rPr>
        <w:t>5,</w:t>
      </w:r>
      <w:r w:rsidR="00FE4D88" w:rsidRPr="00AB1F41">
        <w:rPr>
          <w:bCs/>
          <w:sz w:val="28"/>
          <w:szCs w:val="28"/>
        </w:rPr>
        <w:t>3</w:t>
      </w:r>
      <w:r w:rsidRPr="00AB1F41">
        <w:rPr>
          <w:bCs/>
          <w:sz w:val="28"/>
          <w:szCs w:val="28"/>
        </w:rPr>
        <w:t xml:space="preserve"> % (201</w:t>
      </w:r>
      <w:r w:rsidR="00FE4D88" w:rsidRPr="00AB1F41">
        <w:rPr>
          <w:bCs/>
          <w:sz w:val="28"/>
          <w:szCs w:val="28"/>
        </w:rPr>
        <w:t>8</w:t>
      </w:r>
      <w:r w:rsidRPr="00AB1F41">
        <w:rPr>
          <w:bCs/>
          <w:sz w:val="28"/>
          <w:szCs w:val="28"/>
        </w:rPr>
        <w:t xml:space="preserve"> год – 2</w:t>
      </w:r>
      <w:r w:rsidR="00FE4D88" w:rsidRPr="00AB1F41">
        <w:rPr>
          <w:bCs/>
          <w:sz w:val="28"/>
          <w:szCs w:val="28"/>
        </w:rPr>
        <w:t>5096</w:t>
      </w:r>
      <w:r w:rsidRPr="00AB1F41">
        <w:rPr>
          <w:bCs/>
          <w:sz w:val="28"/>
          <w:szCs w:val="28"/>
        </w:rPr>
        <w:t xml:space="preserve"> руб.). </w:t>
      </w:r>
      <w:r w:rsidRPr="00AB1F41">
        <w:rPr>
          <w:rFonts w:eastAsia="Calibri"/>
          <w:sz w:val="28"/>
          <w:szCs w:val="28"/>
          <w:lang w:eastAsia="en-US"/>
        </w:rPr>
        <w:t xml:space="preserve">Выпущено </w:t>
      </w:r>
      <w:r w:rsidR="00FE4D88" w:rsidRPr="00AB1F41">
        <w:rPr>
          <w:rFonts w:eastAsia="Calibri"/>
          <w:sz w:val="28"/>
          <w:szCs w:val="28"/>
          <w:lang w:eastAsia="en-US"/>
        </w:rPr>
        <w:t>307</w:t>
      </w:r>
      <w:r w:rsidRPr="00AB1F41">
        <w:rPr>
          <w:rFonts w:eastAsia="Calibri"/>
          <w:sz w:val="28"/>
          <w:szCs w:val="28"/>
          <w:lang w:eastAsia="en-US"/>
        </w:rPr>
        <w:t xml:space="preserve"> автокран</w:t>
      </w:r>
      <w:r w:rsidR="00FE4D88" w:rsidRPr="00AB1F41">
        <w:rPr>
          <w:rFonts w:eastAsia="Calibri"/>
          <w:sz w:val="28"/>
          <w:szCs w:val="28"/>
          <w:lang w:eastAsia="en-US"/>
        </w:rPr>
        <w:t>ов</w:t>
      </w:r>
      <w:r w:rsidRPr="00AB1F41">
        <w:rPr>
          <w:rFonts w:eastAsia="Calibri"/>
          <w:sz w:val="28"/>
          <w:szCs w:val="28"/>
          <w:lang w:eastAsia="en-US"/>
        </w:rPr>
        <w:t xml:space="preserve">, при </w:t>
      </w:r>
      <w:r w:rsidR="00FE4D88" w:rsidRPr="00AB1F41">
        <w:rPr>
          <w:rFonts w:eastAsia="Calibri"/>
          <w:sz w:val="28"/>
          <w:szCs w:val="28"/>
          <w:lang w:eastAsia="en-US"/>
        </w:rPr>
        <w:t>272 крана</w:t>
      </w:r>
      <w:r w:rsidRPr="00AB1F41">
        <w:rPr>
          <w:rFonts w:eastAsia="Calibri"/>
          <w:sz w:val="28"/>
          <w:szCs w:val="28"/>
          <w:lang w:eastAsia="en-US"/>
        </w:rPr>
        <w:t xml:space="preserve"> за соответствующий период прошлого года. Предприятие наращивает производство модернизированных кранов. В 201</w:t>
      </w:r>
      <w:r w:rsidR="00FE4D88" w:rsidRPr="00AB1F41">
        <w:rPr>
          <w:rFonts w:eastAsia="Calibri"/>
          <w:sz w:val="28"/>
          <w:szCs w:val="28"/>
          <w:lang w:eastAsia="en-US"/>
        </w:rPr>
        <w:t>9</w:t>
      </w:r>
      <w:r w:rsidRPr="00AB1F41">
        <w:rPr>
          <w:rFonts w:eastAsia="Calibri"/>
          <w:sz w:val="28"/>
          <w:szCs w:val="28"/>
          <w:lang w:eastAsia="en-US"/>
        </w:rPr>
        <w:t xml:space="preserve"> году освоен</w:t>
      </w:r>
      <w:r w:rsidR="00FE4D88" w:rsidRPr="00AB1F41">
        <w:rPr>
          <w:rFonts w:eastAsia="Calibri"/>
          <w:sz w:val="28"/>
          <w:szCs w:val="28"/>
          <w:lang w:eastAsia="en-US"/>
        </w:rPr>
        <w:t>о</w:t>
      </w:r>
      <w:r w:rsidRPr="00AB1F41">
        <w:rPr>
          <w:rFonts w:eastAsia="Calibri"/>
          <w:sz w:val="28"/>
          <w:szCs w:val="28"/>
          <w:lang w:eastAsia="en-US"/>
        </w:rPr>
        <w:t xml:space="preserve"> </w:t>
      </w:r>
      <w:r w:rsidR="004D13CE" w:rsidRPr="00AB1F41">
        <w:rPr>
          <w:rFonts w:eastAsia="Calibri"/>
          <w:sz w:val="28"/>
          <w:szCs w:val="28"/>
          <w:lang w:eastAsia="en-US"/>
        </w:rPr>
        <w:t>4</w:t>
      </w:r>
      <w:r w:rsidRPr="00AB1F41">
        <w:rPr>
          <w:rFonts w:eastAsia="Calibri"/>
          <w:sz w:val="28"/>
          <w:szCs w:val="28"/>
          <w:lang w:eastAsia="en-US"/>
        </w:rPr>
        <w:t xml:space="preserve"> нов</w:t>
      </w:r>
      <w:r w:rsidR="004D13CE" w:rsidRPr="00AB1F41">
        <w:rPr>
          <w:rFonts w:eastAsia="Calibri"/>
          <w:sz w:val="28"/>
          <w:szCs w:val="28"/>
          <w:lang w:eastAsia="en-US"/>
        </w:rPr>
        <w:t>ые</w:t>
      </w:r>
      <w:r w:rsidRPr="00AB1F41">
        <w:rPr>
          <w:rFonts w:eastAsia="Calibri"/>
          <w:sz w:val="28"/>
          <w:szCs w:val="28"/>
          <w:lang w:eastAsia="en-US"/>
        </w:rPr>
        <w:t xml:space="preserve"> модел</w:t>
      </w:r>
      <w:r w:rsidR="004D13CE" w:rsidRPr="00AB1F41">
        <w:rPr>
          <w:rFonts w:eastAsia="Calibri"/>
          <w:sz w:val="28"/>
          <w:szCs w:val="28"/>
          <w:lang w:eastAsia="en-US"/>
        </w:rPr>
        <w:t>и</w:t>
      </w:r>
      <w:r w:rsidRPr="00AB1F41">
        <w:rPr>
          <w:rFonts w:eastAsia="Calibri"/>
          <w:sz w:val="28"/>
          <w:szCs w:val="28"/>
          <w:lang w:eastAsia="en-US"/>
        </w:rPr>
        <w:t xml:space="preserve"> крана. </w:t>
      </w:r>
    </w:p>
    <w:p w:rsidR="00AC29EA" w:rsidRPr="00AB1F41" w:rsidRDefault="00436F21" w:rsidP="00436F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1F41">
        <w:rPr>
          <w:rFonts w:ascii="Times New Roman" w:hAnsi="Times New Roman" w:cs="Times New Roman"/>
          <w:sz w:val="28"/>
          <w:szCs w:val="28"/>
        </w:rPr>
        <w:tab/>
      </w:r>
    </w:p>
    <w:p w:rsidR="00A3592B" w:rsidRPr="00AB1F41" w:rsidRDefault="00A3592B" w:rsidP="003F5C04">
      <w:pPr>
        <w:tabs>
          <w:tab w:val="left" w:pos="975"/>
        </w:tabs>
        <w:ind w:firstLine="567"/>
        <w:jc w:val="both"/>
        <w:rPr>
          <w:sz w:val="28"/>
          <w:szCs w:val="28"/>
          <w:lang w:eastAsia="zh-CN"/>
        </w:rPr>
      </w:pPr>
      <w:r w:rsidRPr="00AB1F41">
        <w:rPr>
          <w:rFonts w:eastAsia="Calibri"/>
          <w:sz w:val="28"/>
          <w:szCs w:val="28"/>
          <w:lang w:eastAsia="en-US"/>
        </w:rPr>
        <w:t xml:space="preserve">ОАО «Клинцовский завод поршневых колец» производит поршневые кольца для тепловозных и судовых дизельных двигателей, дизельных молотов и компрессоров. Объём отгруженной промышленной продукции </w:t>
      </w:r>
      <w:r w:rsidR="007D4464" w:rsidRPr="00AB1F41">
        <w:rPr>
          <w:rFonts w:eastAsia="Calibri"/>
          <w:sz w:val="28"/>
          <w:szCs w:val="28"/>
          <w:lang w:eastAsia="en-US"/>
        </w:rPr>
        <w:t xml:space="preserve">за 1 полугодие </w:t>
      </w:r>
      <w:r w:rsidRPr="00AB1F41">
        <w:rPr>
          <w:rFonts w:eastAsia="Calibri"/>
          <w:sz w:val="28"/>
          <w:szCs w:val="28"/>
          <w:lang w:eastAsia="en-US"/>
        </w:rPr>
        <w:t>201</w:t>
      </w:r>
      <w:r w:rsidR="00BA2489" w:rsidRPr="00AB1F41">
        <w:rPr>
          <w:rFonts w:eastAsia="Calibri"/>
          <w:sz w:val="28"/>
          <w:szCs w:val="28"/>
          <w:lang w:eastAsia="en-US"/>
        </w:rPr>
        <w:t>9</w:t>
      </w:r>
      <w:r w:rsidRPr="00AB1F41">
        <w:rPr>
          <w:rFonts w:eastAsia="Calibri"/>
          <w:sz w:val="28"/>
          <w:szCs w:val="28"/>
          <w:lang w:eastAsia="en-US"/>
        </w:rPr>
        <w:t xml:space="preserve"> году составил </w:t>
      </w:r>
      <w:r w:rsidR="00BA2489" w:rsidRPr="00AB1F41">
        <w:rPr>
          <w:rFonts w:eastAsia="Calibri"/>
          <w:sz w:val="28"/>
          <w:szCs w:val="28"/>
          <w:lang w:eastAsia="en-US"/>
        </w:rPr>
        <w:t>64,2</w:t>
      </w:r>
      <w:r w:rsidRPr="00AB1F41">
        <w:rPr>
          <w:rFonts w:eastAsia="Calibri"/>
          <w:sz w:val="28"/>
          <w:szCs w:val="28"/>
          <w:lang w:eastAsia="en-US"/>
        </w:rPr>
        <w:t xml:space="preserve"> млн. руб., или </w:t>
      </w:r>
      <w:r w:rsidR="00BA2489" w:rsidRPr="00AB1F41">
        <w:rPr>
          <w:rFonts w:eastAsia="Calibri"/>
          <w:sz w:val="28"/>
          <w:szCs w:val="28"/>
          <w:lang w:eastAsia="en-US"/>
        </w:rPr>
        <w:t>91,5</w:t>
      </w:r>
      <w:r w:rsidRPr="00AB1F41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года. Среднесписочная численность </w:t>
      </w:r>
      <w:r w:rsidR="007D4464" w:rsidRPr="00AB1F41">
        <w:rPr>
          <w:rFonts w:eastAsia="Calibri"/>
          <w:sz w:val="28"/>
          <w:szCs w:val="28"/>
          <w:lang w:eastAsia="en-US"/>
        </w:rPr>
        <w:t>работаю</w:t>
      </w:r>
      <w:r w:rsidR="00E23E0C" w:rsidRPr="00AB1F41">
        <w:rPr>
          <w:rFonts w:eastAsia="Calibri"/>
          <w:sz w:val="28"/>
          <w:szCs w:val="28"/>
          <w:lang w:eastAsia="en-US"/>
        </w:rPr>
        <w:t xml:space="preserve">щих </w:t>
      </w:r>
      <w:r w:rsidR="003F51FB" w:rsidRPr="00AB1F41">
        <w:rPr>
          <w:rFonts w:eastAsia="Calibri"/>
          <w:sz w:val="28"/>
          <w:szCs w:val="28"/>
          <w:lang w:eastAsia="en-US"/>
        </w:rPr>
        <w:t>у</w:t>
      </w:r>
      <w:r w:rsidR="00BA2489" w:rsidRPr="00AB1F41">
        <w:rPr>
          <w:rFonts w:eastAsia="Calibri"/>
          <w:sz w:val="28"/>
          <w:szCs w:val="28"/>
          <w:lang w:eastAsia="en-US"/>
        </w:rPr>
        <w:t>меньши</w:t>
      </w:r>
      <w:r w:rsidR="003F51FB" w:rsidRPr="00AB1F41">
        <w:rPr>
          <w:rFonts w:eastAsia="Calibri"/>
          <w:sz w:val="28"/>
          <w:szCs w:val="28"/>
          <w:lang w:eastAsia="en-US"/>
        </w:rPr>
        <w:t>лась</w:t>
      </w:r>
      <w:r w:rsidRPr="00AB1F41">
        <w:rPr>
          <w:rFonts w:eastAsia="Calibri"/>
          <w:sz w:val="28"/>
          <w:szCs w:val="28"/>
          <w:lang w:eastAsia="en-US"/>
        </w:rPr>
        <w:t xml:space="preserve"> на </w:t>
      </w:r>
      <w:r w:rsidR="00BA2489" w:rsidRPr="00AB1F41">
        <w:rPr>
          <w:rFonts w:eastAsia="Calibri"/>
          <w:sz w:val="28"/>
          <w:szCs w:val="28"/>
          <w:lang w:eastAsia="en-US"/>
        </w:rPr>
        <w:t>11,8</w:t>
      </w:r>
      <w:r w:rsidR="007D4464" w:rsidRPr="00AB1F41">
        <w:rPr>
          <w:rFonts w:eastAsia="Calibri"/>
          <w:sz w:val="28"/>
          <w:szCs w:val="28"/>
          <w:lang w:eastAsia="en-US"/>
        </w:rPr>
        <w:t xml:space="preserve"> </w:t>
      </w:r>
      <w:r w:rsidRPr="00AB1F41">
        <w:rPr>
          <w:rFonts w:eastAsia="Calibri"/>
          <w:sz w:val="28"/>
          <w:szCs w:val="28"/>
          <w:lang w:eastAsia="en-US"/>
        </w:rPr>
        <w:t xml:space="preserve">% по </w:t>
      </w:r>
      <w:r w:rsidR="00D47CA1" w:rsidRPr="00AB1F41">
        <w:rPr>
          <w:rFonts w:eastAsia="Calibri"/>
          <w:sz w:val="28"/>
          <w:szCs w:val="28"/>
          <w:lang w:eastAsia="en-US"/>
        </w:rPr>
        <w:t>сравнению с</w:t>
      </w:r>
      <w:r w:rsidR="00E23E0C" w:rsidRPr="00AB1F41">
        <w:rPr>
          <w:rFonts w:eastAsia="Calibri"/>
          <w:sz w:val="28"/>
          <w:szCs w:val="28"/>
          <w:lang w:eastAsia="en-US"/>
        </w:rPr>
        <w:t xml:space="preserve"> аналогичным периодом </w:t>
      </w:r>
      <w:r w:rsidRPr="00AB1F41">
        <w:rPr>
          <w:rFonts w:eastAsia="Calibri"/>
          <w:sz w:val="28"/>
          <w:szCs w:val="28"/>
          <w:lang w:eastAsia="en-US"/>
        </w:rPr>
        <w:t>201</w:t>
      </w:r>
      <w:r w:rsidR="00BA2489" w:rsidRPr="00AB1F41">
        <w:rPr>
          <w:rFonts w:eastAsia="Calibri"/>
          <w:sz w:val="28"/>
          <w:szCs w:val="28"/>
          <w:lang w:eastAsia="en-US"/>
        </w:rPr>
        <w:t>8</w:t>
      </w:r>
      <w:r w:rsidRPr="00AB1F41">
        <w:rPr>
          <w:rFonts w:eastAsia="Calibri"/>
          <w:sz w:val="28"/>
          <w:szCs w:val="28"/>
          <w:lang w:eastAsia="en-US"/>
        </w:rPr>
        <w:t xml:space="preserve"> год</w:t>
      </w:r>
      <w:r w:rsidR="00544655" w:rsidRPr="00AB1F41">
        <w:rPr>
          <w:rFonts w:eastAsia="Calibri"/>
          <w:sz w:val="28"/>
          <w:szCs w:val="28"/>
          <w:lang w:eastAsia="en-US"/>
        </w:rPr>
        <w:t>а</w:t>
      </w:r>
      <w:r w:rsidRPr="00AB1F41">
        <w:rPr>
          <w:rFonts w:eastAsia="Calibri"/>
          <w:sz w:val="28"/>
          <w:szCs w:val="28"/>
          <w:lang w:eastAsia="en-US"/>
        </w:rPr>
        <w:t xml:space="preserve"> и составила </w:t>
      </w:r>
      <w:r w:rsidR="00E23E0C" w:rsidRPr="00AB1F41">
        <w:rPr>
          <w:rFonts w:eastAsia="Calibri"/>
          <w:sz w:val="28"/>
          <w:szCs w:val="28"/>
          <w:lang w:eastAsia="en-US"/>
        </w:rPr>
        <w:t>2</w:t>
      </w:r>
      <w:r w:rsidR="00864B0B" w:rsidRPr="00AB1F41">
        <w:rPr>
          <w:rFonts w:eastAsia="Calibri"/>
          <w:sz w:val="28"/>
          <w:szCs w:val="28"/>
          <w:lang w:eastAsia="en-US"/>
        </w:rPr>
        <w:t>40</w:t>
      </w:r>
      <w:r w:rsidRPr="00AB1F41">
        <w:rPr>
          <w:rFonts w:eastAsia="Calibri"/>
          <w:sz w:val="28"/>
          <w:szCs w:val="28"/>
          <w:lang w:eastAsia="en-US"/>
        </w:rPr>
        <w:t xml:space="preserve"> человек</w:t>
      </w:r>
      <w:r w:rsidR="00864B0B" w:rsidRPr="00AB1F41">
        <w:rPr>
          <w:rFonts w:eastAsia="Calibri"/>
          <w:sz w:val="28"/>
          <w:szCs w:val="28"/>
          <w:lang w:eastAsia="en-US"/>
        </w:rPr>
        <w:t>.</w:t>
      </w:r>
    </w:p>
    <w:p w:rsidR="009B2D53" w:rsidRPr="00AB1F41" w:rsidRDefault="001329B8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</w:rPr>
        <w:t>Клинцовски</w:t>
      </w:r>
      <w:r w:rsidR="00864B0B" w:rsidRPr="00AB1F41">
        <w:rPr>
          <w:rFonts w:eastAsia="Calibri"/>
          <w:sz w:val="28"/>
          <w:szCs w:val="28"/>
        </w:rPr>
        <w:t>м</w:t>
      </w:r>
      <w:r w:rsidRPr="00AB1F41">
        <w:rPr>
          <w:rFonts w:eastAsia="Calibri"/>
          <w:sz w:val="28"/>
          <w:szCs w:val="28"/>
        </w:rPr>
        <w:t xml:space="preserve"> завод</w:t>
      </w:r>
      <w:r w:rsidR="00EC06EF">
        <w:rPr>
          <w:rFonts w:eastAsia="Calibri"/>
          <w:sz w:val="28"/>
          <w:szCs w:val="28"/>
        </w:rPr>
        <w:t>ом</w:t>
      </w:r>
      <w:r w:rsidRPr="00AB1F41">
        <w:rPr>
          <w:rFonts w:eastAsia="Calibri"/>
          <w:sz w:val="28"/>
          <w:szCs w:val="28"/>
        </w:rPr>
        <w:t xml:space="preserve"> поршневых колец разработан и частично реализуется </w:t>
      </w:r>
      <w:r w:rsidRPr="00AB1F41">
        <w:rPr>
          <w:sz w:val="28"/>
          <w:szCs w:val="28"/>
        </w:rPr>
        <w:t xml:space="preserve">инвестиционный </w:t>
      </w:r>
      <w:r w:rsidRPr="00AB1F41">
        <w:rPr>
          <w:rFonts w:eastAsia="Calibri"/>
          <w:sz w:val="28"/>
          <w:szCs w:val="28"/>
        </w:rPr>
        <w:t>проект развития до 2021 года «</w:t>
      </w:r>
      <w:r w:rsidRPr="00AB1F41">
        <w:rPr>
          <w:rFonts w:eastAsia="Calibri"/>
          <w:sz w:val="28"/>
          <w:szCs w:val="28"/>
          <w:lang w:eastAsia="en-US"/>
        </w:rPr>
        <w:t>Организация производства поршневых колец «Нового поколения» на площадке №</w:t>
      </w:r>
      <w:r w:rsidR="007D4464" w:rsidRPr="00AB1F41">
        <w:rPr>
          <w:rFonts w:eastAsia="Calibri"/>
          <w:sz w:val="28"/>
          <w:szCs w:val="28"/>
          <w:lang w:eastAsia="en-US"/>
        </w:rPr>
        <w:t xml:space="preserve"> </w:t>
      </w:r>
      <w:r w:rsidRPr="00AB1F41">
        <w:rPr>
          <w:rFonts w:eastAsia="Calibri"/>
          <w:sz w:val="28"/>
          <w:szCs w:val="28"/>
          <w:lang w:eastAsia="en-US"/>
        </w:rPr>
        <w:t xml:space="preserve">3 ОАО «КЗПК». </w:t>
      </w:r>
      <w:r w:rsidRPr="00AB1F41">
        <w:rPr>
          <w:rFonts w:eastAsia="Calibri"/>
          <w:sz w:val="28"/>
          <w:szCs w:val="28"/>
        </w:rPr>
        <w:t>О</w:t>
      </w:r>
      <w:r w:rsidRPr="00AB1F41">
        <w:rPr>
          <w:sz w:val="28"/>
          <w:szCs w:val="28"/>
        </w:rPr>
        <w:t>бщая стоимость проекта 39,6 млн. руб.</w:t>
      </w:r>
      <w:r w:rsidR="00544655" w:rsidRPr="00AB1F41">
        <w:rPr>
          <w:sz w:val="28"/>
          <w:szCs w:val="28"/>
        </w:rPr>
        <w:t xml:space="preserve"> </w:t>
      </w:r>
    </w:p>
    <w:p w:rsidR="00024827" w:rsidRPr="00AB1F41" w:rsidRDefault="00024827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46C1B" w:rsidRPr="00AB1F41" w:rsidRDefault="00746C1B" w:rsidP="003F5C04">
      <w:pPr>
        <w:ind w:firstLine="567"/>
        <w:jc w:val="both"/>
        <w:rPr>
          <w:sz w:val="28"/>
          <w:szCs w:val="28"/>
          <w:lang w:eastAsia="zh-CN"/>
        </w:rPr>
      </w:pPr>
      <w:r w:rsidRPr="00AB1F41">
        <w:rPr>
          <w:rFonts w:eastAsia="Calibri"/>
          <w:sz w:val="28"/>
          <w:szCs w:val="28"/>
          <w:lang w:eastAsia="en-US"/>
        </w:rPr>
        <w:t>ООО «Инновационный завод «Клинценбау» производ</w:t>
      </w:r>
      <w:r w:rsidR="00024827" w:rsidRPr="00AB1F41">
        <w:rPr>
          <w:rFonts w:eastAsia="Calibri"/>
          <w:sz w:val="28"/>
          <w:szCs w:val="28"/>
          <w:lang w:eastAsia="en-US"/>
        </w:rPr>
        <w:t>ит</w:t>
      </w:r>
      <w:r w:rsidRPr="00AB1F41">
        <w:rPr>
          <w:rFonts w:eastAsia="Calibri"/>
          <w:sz w:val="28"/>
          <w:szCs w:val="28"/>
          <w:lang w:eastAsia="en-US"/>
        </w:rPr>
        <w:t xml:space="preserve"> подоконник</w:t>
      </w:r>
      <w:r w:rsidR="00024827" w:rsidRPr="00AB1F41">
        <w:rPr>
          <w:rFonts w:eastAsia="Calibri"/>
          <w:sz w:val="28"/>
          <w:szCs w:val="28"/>
          <w:lang w:eastAsia="en-US"/>
        </w:rPr>
        <w:t>и</w:t>
      </w:r>
      <w:r w:rsidRPr="00AB1F41">
        <w:rPr>
          <w:rFonts w:eastAsia="Calibri"/>
          <w:sz w:val="28"/>
          <w:szCs w:val="28"/>
          <w:lang w:eastAsia="en-US"/>
        </w:rPr>
        <w:t xml:space="preserve"> Премиум класса (инновационная продукция </w:t>
      </w:r>
      <w:r w:rsidRPr="00AB1F41">
        <w:rPr>
          <w:rFonts w:eastAsia="Calibri"/>
          <w:sz w:val="28"/>
          <w:szCs w:val="28"/>
          <w:lang w:val="en-US" w:eastAsia="en-US"/>
        </w:rPr>
        <w:t>DANKE</w:t>
      </w:r>
      <w:r w:rsidR="00725D6B" w:rsidRPr="00AB1F41">
        <w:rPr>
          <w:rFonts w:eastAsia="Calibri"/>
          <w:sz w:val="28"/>
          <w:szCs w:val="28"/>
          <w:lang w:eastAsia="en-US"/>
        </w:rPr>
        <w:t>)</w:t>
      </w:r>
      <w:r w:rsidR="009B2D53" w:rsidRPr="00AB1F41">
        <w:rPr>
          <w:rFonts w:eastAsia="Calibri"/>
          <w:sz w:val="28"/>
          <w:szCs w:val="28"/>
          <w:lang w:eastAsia="en-US"/>
        </w:rPr>
        <w:t xml:space="preserve">. </w:t>
      </w:r>
      <w:r w:rsidRPr="00AB1F41">
        <w:rPr>
          <w:rFonts w:eastAsia="Calibri"/>
          <w:sz w:val="28"/>
          <w:szCs w:val="28"/>
          <w:lang w:eastAsia="en-US"/>
        </w:rPr>
        <w:t xml:space="preserve">Объём отгруженной промышленной продукции </w:t>
      </w:r>
      <w:r w:rsidR="005C5325" w:rsidRPr="00AB1F41">
        <w:rPr>
          <w:rFonts w:eastAsia="Calibri"/>
          <w:sz w:val="28"/>
          <w:szCs w:val="28"/>
          <w:lang w:eastAsia="en-US"/>
        </w:rPr>
        <w:t>по предприятию с учетом филиало</w:t>
      </w:r>
      <w:r w:rsidRPr="00AB1F41">
        <w:rPr>
          <w:rFonts w:eastAsia="Calibri"/>
          <w:sz w:val="28"/>
          <w:szCs w:val="28"/>
          <w:lang w:eastAsia="en-US"/>
        </w:rPr>
        <w:t>в</w:t>
      </w:r>
      <w:r w:rsidR="005C5325" w:rsidRPr="00AB1F41">
        <w:rPr>
          <w:rFonts w:eastAsia="Calibri"/>
          <w:sz w:val="28"/>
          <w:szCs w:val="28"/>
          <w:lang w:eastAsia="en-US"/>
        </w:rPr>
        <w:t xml:space="preserve"> за </w:t>
      </w:r>
      <w:r w:rsidR="00D47CA1" w:rsidRPr="00AB1F41">
        <w:rPr>
          <w:rFonts w:eastAsia="Calibri"/>
          <w:sz w:val="28"/>
          <w:szCs w:val="28"/>
          <w:lang w:eastAsia="en-US"/>
        </w:rPr>
        <w:t>6</w:t>
      </w:r>
      <w:r w:rsidR="005C5325" w:rsidRPr="00AB1F41">
        <w:rPr>
          <w:rFonts w:eastAsia="Calibri"/>
          <w:sz w:val="28"/>
          <w:szCs w:val="28"/>
          <w:lang w:eastAsia="en-US"/>
        </w:rPr>
        <w:t xml:space="preserve"> месяцев</w:t>
      </w:r>
      <w:r w:rsidR="00544655" w:rsidRPr="00AB1F41">
        <w:rPr>
          <w:rFonts w:eastAsia="Calibri"/>
          <w:sz w:val="28"/>
          <w:szCs w:val="28"/>
          <w:lang w:eastAsia="en-US"/>
        </w:rPr>
        <w:t xml:space="preserve"> 201</w:t>
      </w:r>
      <w:r w:rsidR="00864B0B" w:rsidRPr="00AB1F41">
        <w:rPr>
          <w:rFonts w:eastAsia="Calibri"/>
          <w:sz w:val="28"/>
          <w:szCs w:val="28"/>
          <w:lang w:eastAsia="en-US"/>
        </w:rPr>
        <w:t>9</w:t>
      </w:r>
      <w:r w:rsidRPr="00AB1F41">
        <w:rPr>
          <w:rFonts w:eastAsia="Calibri"/>
          <w:sz w:val="28"/>
          <w:szCs w:val="28"/>
          <w:lang w:eastAsia="en-US"/>
        </w:rPr>
        <w:t xml:space="preserve"> год</w:t>
      </w:r>
      <w:r w:rsidR="005C5325" w:rsidRPr="00AB1F41">
        <w:rPr>
          <w:rFonts w:eastAsia="Calibri"/>
          <w:sz w:val="28"/>
          <w:szCs w:val="28"/>
          <w:lang w:eastAsia="en-US"/>
        </w:rPr>
        <w:t>а</w:t>
      </w:r>
      <w:r w:rsidR="00D47CA1" w:rsidRPr="00AB1F41">
        <w:rPr>
          <w:rFonts w:eastAsia="Calibri"/>
          <w:sz w:val="28"/>
          <w:szCs w:val="28"/>
          <w:lang w:eastAsia="en-US"/>
        </w:rPr>
        <w:t xml:space="preserve"> составил</w:t>
      </w:r>
      <w:r w:rsidRPr="00AB1F41">
        <w:rPr>
          <w:rFonts w:eastAsia="Calibri"/>
          <w:sz w:val="28"/>
          <w:szCs w:val="28"/>
          <w:lang w:eastAsia="en-US"/>
        </w:rPr>
        <w:t xml:space="preserve"> </w:t>
      </w:r>
      <w:r w:rsidR="00544655" w:rsidRPr="00AB1F41">
        <w:rPr>
          <w:rFonts w:eastAsia="Calibri"/>
          <w:sz w:val="28"/>
          <w:szCs w:val="28"/>
          <w:lang w:eastAsia="en-US"/>
        </w:rPr>
        <w:t>2</w:t>
      </w:r>
      <w:r w:rsidR="00864B0B" w:rsidRPr="00AB1F41">
        <w:rPr>
          <w:rFonts w:eastAsia="Calibri"/>
          <w:sz w:val="28"/>
          <w:szCs w:val="28"/>
          <w:lang w:eastAsia="en-US"/>
        </w:rPr>
        <w:t>33,6</w:t>
      </w:r>
      <w:r w:rsidRPr="00AB1F41">
        <w:rPr>
          <w:rFonts w:eastAsia="Calibri"/>
          <w:sz w:val="28"/>
          <w:szCs w:val="28"/>
          <w:lang w:eastAsia="en-US"/>
        </w:rPr>
        <w:t xml:space="preserve"> млн. руб., </w:t>
      </w:r>
      <w:r w:rsidR="00544655" w:rsidRPr="00AB1F41">
        <w:rPr>
          <w:rFonts w:eastAsia="Calibri"/>
          <w:sz w:val="28"/>
          <w:szCs w:val="28"/>
          <w:lang w:eastAsia="en-US"/>
        </w:rPr>
        <w:t>или 12</w:t>
      </w:r>
      <w:r w:rsidR="00864B0B" w:rsidRPr="00AB1F41">
        <w:rPr>
          <w:rFonts w:eastAsia="Calibri"/>
          <w:sz w:val="28"/>
          <w:szCs w:val="28"/>
          <w:lang w:eastAsia="en-US"/>
        </w:rPr>
        <w:t>9,6</w:t>
      </w:r>
      <w:r w:rsidR="00544655" w:rsidRPr="00AB1F41">
        <w:rPr>
          <w:rFonts w:eastAsia="Calibri"/>
          <w:sz w:val="28"/>
          <w:szCs w:val="28"/>
          <w:lang w:eastAsia="en-US"/>
        </w:rPr>
        <w:t xml:space="preserve"> % </w:t>
      </w:r>
      <w:r w:rsidRPr="00AB1F41">
        <w:rPr>
          <w:rFonts w:eastAsia="Calibri"/>
          <w:sz w:val="28"/>
          <w:szCs w:val="28"/>
          <w:lang w:eastAsia="en-US"/>
        </w:rPr>
        <w:t>к соответствующему периоду прошлого года. Среднесписочная численность в 201</w:t>
      </w:r>
      <w:r w:rsidR="00864B0B" w:rsidRPr="00AB1F41">
        <w:rPr>
          <w:rFonts w:eastAsia="Calibri"/>
          <w:sz w:val="28"/>
          <w:szCs w:val="28"/>
          <w:lang w:eastAsia="en-US"/>
        </w:rPr>
        <w:t>9</w:t>
      </w:r>
      <w:r w:rsidRPr="00AB1F41">
        <w:rPr>
          <w:rFonts w:eastAsia="Calibri"/>
          <w:sz w:val="28"/>
          <w:szCs w:val="28"/>
          <w:lang w:eastAsia="en-US"/>
        </w:rPr>
        <w:t xml:space="preserve"> году увеличилась на </w:t>
      </w:r>
      <w:r w:rsidR="00864B0B" w:rsidRPr="00AB1F41">
        <w:rPr>
          <w:rFonts w:eastAsia="Calibri"/>
          <w:sz w:val="28"/>
          <w:szCs w:val="28"/>
          <w:lang w:eastAsia="en-US"/>
        </w:rPr>
        <w:t>11,6</w:t>
      </w:r>
      <w:r w:rsidR="005C5325" w:rsidRPr="00AB1F41">
        <w:rPr>
          <w:rFonts w:eastAsia="Calibri"/>
          <w:sz w:val="28"/>
          <w:szCs w:val="28"/>
          <w:lang w:eastAsia="en-US"/>
        </w:rPr>
        <w:t xml:space="preserve"> </w:t>
      </w:r>
      <w:r w:rsidRPr="00AB1F41">
        <w:rPr>
          <w:rFonts w:eastAsia="Calibri"/>
          <w:sz w:val="28"/>
          <w:szCs w:val="28"/>
          <w:lang w:eastAsia="en-US"/>
        </w:rPr>
        <w:t>% по отношению к 201</w:t>
      </w:r>
      <w:r w:rsidR="00864B0B" w:rsidRPr="00AB1F41">
        <w:rPr>
          <w:rFonts w:eastAsia="Calibri"/>
          <w:sz w:val="28"/>
          <w:szCs w:val="28"/>
          <w:lang w:eastAsia="en-US"/>
        </w:rPr>
        <w:t>8</w:t>
      </w:r>
      <w:r w:rsidRPr="00AB1F41">
        <w:rPr>
          <w:rFonts w:eastAsia="Calibri"/>
          <w:sz w:val="28"/>
          <w:szCs w:val="28"/>
          <w:lang w:eastAsia="en-US"/>
        </w:rPr>
        <w:t xml:space="preserve"> году и составила </w:t>
      </w:r>
      <w:r w:rsidR="00864B0B" w:rsidRPr="00AB1F41">
        <w:rPr>
          <w:rFonts w:eastAsia="Calibri"/>
          <w:sz w:val="28"/>
          <w:szCs w:val="28"/>
          <w:lang w:eastAsia="en-US"/>
        </w:rPr>
        <w:t xml:space="preserve">212 </w:t>
      </w:r>
      <w:r w:rsidRPr="00AB1F41">
        <w:rPr>
          <w:rFonts w:eastAsia="Calibri"/>
          <w:sz w:val="28"/>
          <w:szCs w:val="28"/>
          <w:lang w:eastAsia="en-US"/>
        </w:rPr>
        <w:t>человек.</w:t>
      </w:r>
      <w:r w:rsidR="00810431" w:rsidRPr="00AB1F41">
        <w:rPr>
          <w:rFonts w:eastAsia="Calibri"/>
          <w:sz w:val="28"/>
          <w:szCs w:val="28"/>
          <w:lang w:eastAsia="en-US"/>
        </w:rPr>
        <w:t xml:space="preserve"> </w:t>
      </w:r>
    </w:p>
    <w:p w:rsidR="00A3592B" w:rsidRPr="00AB1F41" w:rsidRDefault="00A3592B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46C1B" w:rsidRPr="00AB1F41" w:rsidRDefault="00746C1B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ООО «Завод «Клинцы – Полимер» СТД РФ»</w:t>
      </w:r>
      <w:r w:rsidR="00024827" w:rsidRPr="00AB1F41">
        <w:rPr>
          <w:rFonts w:eastAsia="Calibri"/>
          <w:sz w:val="28"/>
          <w:szCs w:val="28"/>
          <w:lang w:eastAsia="en-US"/>
        </w:rPr>
        <w:t xml:space="preserve"> в</w:t>
      </w:r>
      <w:r w:rsidRPr="00AB1F41">
        <w:rPr>
          <w:rFonts w:eastAsia="Calibri"/>
          <w:sz w:val="28"/>
          <w:szCs w:val="28"/>
          <w:lang w:eastAsia="en-US"/>
        </w:rPr>
        <w:t>ыпускае</w:t>
      </w:r>
      <w:r w:rsidR="00024827" w:rsidRPr="00AB1F41">
        <w:rPr>
          <w:rFonts w:eastAsia="Calibri"/>
          <w:sz w:val="28"/>
          <w:szCs w:val="28"/>
          <w:lang w:eastAsia="en-US"/>
        </w:rPr>
        <w:t>т</w:t>
      </w:r>
      <w:r w:rsidRPr="00AB1F41">
        <w:rPr>
          <w:rFonts w:eastAsia="Calibri"/>
          <w:sz w:val="28"/>
          <w:szCs w:val="28"/>
          <w:lang w:eastAsia="en-US"/>
        </w:rPr>
        <w:t xml:space="preserve"> упаковк</w:t>
      </w:r>
      <w:r w:rsidR="00024827" w:rsidRPr="00AB1F41">
        <w:rPr>
          <w:rFonts w:eastAsia="Calibri"/>
          <w:sz w:val="28"/>
          <w:szCs w:val="28"/>
          <w:lang w:eastAsia="en-US"/>
        </w:rPr>
        <w:t>у</w:t>
      </w:r>
      <w:r w:rsidRPr="00AB1F41">
        <w:rPr>
          <w:rFonts w:eastAsia="Calibri"/>
          <w:sz w:val="28"/>
          <w:szCs w:val="28"/>
          <w:lang w:eastAsia="en-US"/>
        </w:rPr>
        <w:t xml:space="preserve"> для медицинских препаратов и биологически активных добавок. Объём отгруженной промышленной продукции </w:t>
      </w:r>
      <w:r w:rsidR="009B67EF" w:rsidRPr="00AB1F41">
        <w:rPr>
          <w:rFonts w:eastAsia="Calibri"/>
          <w:sz w:val="28"/>
          <w:szCs w:val="28"/>
          <w:lang w:eastAsia="en-US"/>
        </w:rPr>
        <w:t>за 1 полугодие</w:t>
      </w:r>
      <w:r w:rsidRPr="00AB1F41">
        <w:rPr>
          <w:rFonts w:eastAsia="Calibri"/>
          <w:sz w:val="28"/>
          <w:szCs w:val="28"/>
          <w:lang w:eastAsia="en-US"/>
        </w:rPr>
        <w:t xml:space="preserve"> 201</w:t>
      </w:r>
      <w:r w:rsidR="00864B0B" w:rsidRPr="00AB1F41">
        <w:rPr>
          <w:rFonts w:eastAsia="Calibri"/>
          <w:sz w:val="28"/>
          <w:szCs w:val="28"/>
          <w:lang w:eastAsia="en-US"/>
        </w:rPr>
        <w:t>9</w:t>
      </w:r>
      <w:r w:rsidR="009B67EF" w:rsidRPr="00AB1F41">
        <w:rPr>
          <w:rFonts w:eastAsia="Calibri"/>
          <w:sz w:val="28"/>
          <w:szCs w:val="28"/>
          <w:lang w:eastAsia="en-US"/>
        </w:rPr>
        <w:t xml:space="preserve"> года</w:t>
      </w:r>
      <w:r w:rsidRPr="00AB1F41">
        <w:rPr>
          <w:rFonts w:eastAsia="Calibri"/>
          <w:sz w:val="28"/>
          <w:szCs w:val="28"/>
          <w:lang w:eastAsia="en-US"/>
        </w:rPr>
        <w:t xml:space="preserve"> составил </w:t>
      </w:r>
      <w:r w:rsidR="00067721" w:rsidRPr="00AB1F41">
        <w:rPr>
          <w:rFonts w:eastAsia="Calibri"/>
          <w:sz w:val="28"/>
          <w:szCs w:val="28"/>
          <w:lang w:eastAsia="en-US"/>
        </w:rPr>
        <w:t>1</w:t>
      </w:r>
      <w:r w:rsidR="00864B0B" w:rsidRPr="00AB1F41">
        <w:rPr>
          <w:rFonts w:eastAsia="Calibri"/>
          <w:sz w:val="28"/>
          <w:szCs w:val="28"/>
          <w:lang w:eastAsia="en-US"/>
        </w:rPr>
        <w:t>9,7</w:t>
      </w:r>
      <w:r w:rsidRPr="00AB1F41">
        <w:rPr>
          <w:rFonts w:eastAsia="Calibri"/>
          <w:sz w:val="28"/>
          <w:szCs w:val="28"/>
          <w:lang w:eastAsia="en-US"/>
        </w:rPr>
        <w:t xml:space="preserve"> млн. руб., или </w:t>
      </w:r>
      <w:r w:rsidR="00864B0B" w:rsidRPr="00AB1F41">
        <w:rPr>
          <w:rFonts w:eastAsia="Calibri"/>
          <w:sz w:val="28"/>
          <w:szCs w:val="28"/>
          <w:lang w:eastAsia="en-US"/>
        </w:rPr>
        <w:t xml:space="preserve">108,3 </w:t>
      </w:r>
      <w:r w:rsidRPr="00AB1F41">
        <w:rPr>
          <w:rFonts w:eastAsia="Calibri"/>
          <w:sz w:val="28"/>
          <w:szCs w:val="28"/>
          <w:lang w:eastAsia="en-US"/>
        </w:rPr>
        <w:t>% к соответствующему периоду прошлого года</w:t>
      </w:r>
      <w:r w:rsidR="005A6BC6" w:rsidRPr="00AB1F41">
        <w:rPr>
          <w:rFonts w:eastAsia="Calibri"/>
          <w:sz w:val="28"/>
          <w:szCs w:val="28"/>
          <w:lang w:eastAsia="en-US"/>
        </w:rPr>
        <w:t xml:space="preserve">. Среднесписочная численность за 6 месяцев </w:t>
      </w:r>
      <w:r w:rsidRPr="00AB1F41">
        <w:rPr>
          <w:rFonts w:eastAsia="Calibri"/>
          <w:sz w:val="28"/>
          <w:szCs w:val="28"/>
          <w:lang w:eastAsia="en-US"/>
        </w:rPr>
        <w:t>201</w:t>
      </w:r>
      <w:r w:rsidR="00864B0B" w:rsidRPr="00AB1F41">
        <w:rPr>
          <w:rFonts w:eastAsia="Calibri"/>
          <w:sz w:val="28"/>
          <w:szCs w:val="28"/>
          <w:lang w:eastAsia="en-US"/>
        </w:rPr>
        <w:t>9</w:t>
      </w:r>
      <w:r w:rsidRPr="00AB1F41">
        <w:rPr>
          <w:rFonts w:eastAsia="Calibri"/>
          <w:sz w:val="28"/>
          <w:szCs w:val="28"/>
          <w:lang w:eastAsia="en-US"/>
        </w:rPr>
        <w:t xml:space="preserve"> год</w:t>
      </w:r>
      <w:r w:rsidR="005A6BC6" w:rsidRPr="00AB1F41">
        <w:rPr>
          <w:rFonts w:eastAsia="Calibri"/>
          <w:sz w:val="28"/>
          <w:szCs w:val="28"/>
          <w:lang w:eastAsia="en-US"/>
        </w:rPr>
        <w:t>а</w:t>
      </w:r>
      <w:r w:rsidRPr="00AB1F41">
        <w:rPr>
          <w:rFonts w:eastAsia="Calibri"/>
          <w:sz w:val="28"/>
          <w:szCs w:val="28"/>
          <w:lang w:eastAsia="en-US"/>
        </w:rPr>
        <w:t xml:space="preserve"> уменьшилась на </w:t>
      </w:r>
      <w:r w:rsidR="00864B0B" w:rsidRPr="00AB1F41">
        <w:rPr>
          <w:rFonts w:eastAsia="Calibri"/>
          <w:sz w:val="28"/>
          <w:szCs w:val="28"/>
          <w:lang w:eastAsia="en-US"/>
        </w:rPr>
        <w:t>10,8</w:t>
      </w:r>
      <w:r w:rsidRPr="00AB1F41">
        <w:rPr>
          <w:rFonts w:eastAsia="Calibri"/>
          <w:sz w:val="28"/>
          <w:szCs w:val="28"/>
          <w:lang w:eastAsia="en-US"/>
        </w:rPr>
        <w:t xml:space="preserve"> % по отношению к</w:t>
      </w:r>
      <w:r w:rsidR="005A6BC6" w:rsidRPr="00AB1F41">
        <w:rPr>
          <w:rFonts w:eastAsia="Calibri"/>
          <w:sz w:val="28"/>
          <w:szCs w:val="28"/>
          <w:lang w:eastAsia="en-US"/>
        </w:rPr>
        <w:t xml:space="preserve"> </w:t>
      </w:r>
      <w:r w:rsidRPr="00AB1F41">
        <w:rPr>
          <w:rFonts w:eastAsia="Calibri"/>
          <w:sz w:val="28"/>
          <w:szCs w:val="28"/>
          <w:lang w:eastAsia="en-US"/>
        </w:rPr>
        <w:t>201</w:t>
      </w:r>
      <w:r w:rsidR="00864B0B" w:rsidRPr="00AB1F41">
        <w:rPr>
          <w:rFonts w:eastAsia="Calibri"/>
          <w:sz w:val="28"/>
          <w:szCs w:val="28"/>
          <w:lang w:eastAsia="en-US"/>
        </w:rPr>
        <w:t>8</w:t>
      </w:r>
      <w:r w:rsidRPr="00AB1F41">
        <w:rPr>
          <w:rFonts w:eastAsia="Calibri"/>
          <w:sz w:val="28"/>
          <w:szCs w:val="28"/>
          <w:lang w:eastAsia="en-US"/>
        </w:rPr>
        <w:t xml:space="preserve"> году и составила </w:t>
      </w:r>
      <w:r w:rsidR="005A6BC6" w:rsidRPr="00AB1F41">
        <w:rPr>
          <w:rFonts w:eastAsia="Calibri"/>
          <w:sz w:val="28"/>
          <w:szCs w:val="28"/>
          <w:lang w:eastAsia="en-US"/>
        </w:rPr>
        <w:t>3</w:t>
      </w:r>
      <w:r w:rsidR="00864B0B" w:rsidRPr="00AB1F41">
        <w:rPr>
          <w:rFonts w:eastAsia="Calibri"/>
          <w:sz w:val="28"/>
          <w:szCs w:val="28"/>
          <w:lang w:eastAsia="en-US"/>
        </w:rPr>
        <w:t>3</w:t>
      </w:r>
      <w:r w:rsidR="005A6BC6" w:rsidRPr="00AB1F41">
        <w:rPr>
          <w:rFonts w:eastAsia="Calibri"/>
          <w:sz w:val="28"/>
          <w:szCs w:val="28"/>
          <w:lang w:eastAsia="en-US"/>
        </w:rPr>
        <w:t xml:space="preserve"> </w:t>
      </w:r>
      <w:r w:rsidRPr="00AB1F41">
        <w:rPr>
          <w:rFonts w:eastAsia="Calibri"/>
          <w:sz w:val="28"/>
          <w:szCs w:val="28"/>
          <w:lang w:eastAsia="en-US"/>
        </w:rPr>
        <w:t>человек</w:t>
      </w:r>
      <w:r w:rsidR="00864B0B" w:rsidRPr="00AB1F41">
        <w:rPr>
          <w:rFonts w:eastAsia="Calibri"/>
          <w:sz w:val="28"/>
          <w:szCs w:val="28"/>
          <w:lang w:eastAsia="en-US"/>
        </w:rPr>
        <w:t>а</w:t>
      </w:r>
      <w:r w:rsidRPr="00AB1F41">
        <w:rPr>
          <w:rFonts w:eastAsia="Calibri"/>
          <w:sz w:val="28"/>
          <w:szCs w:val="28"/>
          <w:lang w:eastAsia="en-US"/>
        </w:rPr>
        <w:t>.</w:t>
      </w:r>
    </w:p>
    <w:p w:rsidR="005C5325" w:rsidRPr="00AB1F41" w:rsidRDefault="005C5325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4827" w:rsidRPr="00AB1F41" w:rsidRDefault="00024827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 xml:space="preserve">Среднемесячная заработная плата за </w:t>
      </w:r>
      <w:r w:rsidR="00081FEC">
        <w:rPr>
          <w:rFonts w:eastAsia="Calibri"/>
          <w:sz w:val="28"/>
          <w:szCs w:val="28"/>
          <w:lang w:eastAsia="en-US"/>
        </w:rPr>
        <w:t>6</w:t>
      </w:r>
      <w:r w:rsidRPr="00AB1F41">
        <w:rPr>
          <w:rFonts w:eastAsia="Calibri"/>
          <w:sz w:val="28"/>
          <w:szCs w:val="28"/>
          <w:lang w:eastAsia="en-US"/>
        </w:rPr>
        <w:t xml:space="preserve"> месяцев 201</w:t>
      </w:r>
      <w:r w:rsidR="007556DA" w:rsidRPr="00AB1F41">
        <w:rPr>
          <w:rFonts w:eastAsia="Calibri"/>
          <w:sz w:val="28"/>
          <w:szCs w:val="28"/>
          <w:lang w:eastAsia="en-US"/>
        </w:rPr>
        <w:t>9</w:t>
      </w:r>
      <w:r w:rsidRPr="00AB1F41">
        <w:rPr>
          <w:rFonts w:eastAsia="Calibri"/>
          <w:sz w:val="28"/>
          <w:szCs w:val="28"/>
          <w:lang w:eastAsia="en-US"/>
        </w:rPr>
        <w:t xml:space="preserve"> года работников по крупным и средним предприятиям составила </w:t>
      </w:r>
      <w:r w:rsidR="00463DDC" w:rsidRPr="00AB1F41">
        <w:rPr>
          <w:rFonts w:eastAsia="Calibri"/>
          <w:sz w:val="28"/>
          <w:szCs w:val="28"/>
          <w:lang w:eastAsia="en-US"/>
        </w:rPr>
        <w:t>2</w:t>
      </w:r>
      <w:r w:rsidR="00081FEC">
        <w:rPr>
          <w:rFonts w:eastAsia="Calibri"/>
          <w:sz w:val="28"/>
          <w:szCs w:val="28"/>
          <w:lang w:eastAsia="en-US"/>
        </w:rPr>
        <w:t>5150</w:t>
      </w:r>
      <w:r w:rsidRPr="00AB1F41">
        <w:rPr>
          <w:rFonts w:eastAsia="Calibri"/>
          <w:sz w:val="28"/>
          <w:szCs w:val="28"/>
          <w:lang w:eastAsia="en-US"/>
        </w:rPr>
        <w:t xml:space="preserve"> руб., что на </w:t>
      </w:r>
      <w:r w:rsidR="00081FEC">
        <w:rPr>
          <w:rFonts w:eastAsia="Calibri"/>
          <w:sz w:val="28"/>
          <w:szCs w:val="28"/>
          <w:lang w:eastAsia="en-US"/>
        </w:rPr>
        <w:t xml:space="preserve">7,7 </w:t>
      </w:r>
      <w:r w:rsidRPr="00AB1F41">
        <w:rPr>
          <w:rFonts w:eastAsia="Calibri"/>
          <w:sz w:val="28"/>
          <w:szCs w:val="28"/>
          <w:lang w:eastAsia="en-US"/>
        </w:rPr>
        <w:t xml:space="preserve">процента выше, чем за соответствующий период прошлого года. </w:t>
      </w:r>
    </w:p>
    <w:p w:rsidR="003F5C04" w:rsidRPr="00AB1F41" w:rsidRDefault="003F5C04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6F21" w:rsidRPr="00AB1F41" w:rsidRDefault="00436F21" w:rsidP="00436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lastRenderedPageBreak/>
        <w:t xml:space="preserve">Численность постоянного населения городского округа по данным Брянскстата на 1 </w:t>
      </w:r>
      <w:r w:rsidR="00A730E7" w:rsidRPr="00AB1F41">
        <w:rPr>
          <w:rFonts w:eastAsia="Calibri"/>
          <w:sz w:val="28"/>
          <w:szCs w:val="28"/>
          <w:lang w:eastAsia="en-US"/>
        </w:rPr>
        <w:t>июля</w:t>
      </w:r>
      <w:r w:rsidRPr="00AB1F41">
        <w:rPr>
          <w:rFonts w:eastAsia="Calibri"/>
          <w:sz w:val="28"/>
          <w:szCs w:val="28"/>
          <w:lang w:eastAsia="en-US"/>
        </w:rPr>
        <w:t xml:space="preserve"> 2019 года составляет 70 </w:t>
      </w:r>
      <w:r w:rsidR="00A730E7" w:rsidRPr="00AB1F41">
        <w:rPr>
          <w:rFonts w:eastAsia="Calibri"/>
          <w:sz w:val="28"/>
          <w:szCs w:val="28"/>
          <w:lang w:eastAsia="en-US"/>
        </w:rPr>
        <w:t>137</w:t>
      </w:r>
      <w:r w:rsidRPr="00AB1F41">
        <w:rPr>
          <w:rFonts w:eastAsia="Calibri"/>
          <w:sz w:val="28"/>
          <w:szCs w:val="28"/>
          <w:lang w:eastAsia="en-US"/>
        </w:rPr>
        <w:t xml:space="preserve"> человека. Численность населения </w:t>
      </w:r>
      <w:r w:rsidR="00A730E7" w:rsidRPr="00AB1F41">
        <w:rPr>
          <w:rFonts w:eastAsia="Calibri"/>
          <w:sz w:val="28"/>
          <w:szCs w:val="28"/>
          <w:lang w:eastAsia="en-US"/>
        </w:rPr>
        <w:t>увеличилась</w:t>
      </w:r>
      <w:r w:rsidRPr="00AB1F41">
        <w:rPr>
          <w:rFonts w:eastAsia="Calibri"/>
          <w:sz w:val="28"/>
          <w:szCs w:val="28"/>
          <w:lang w:eastAsia="en-US"/>
        </w:rPr>
        <w:t xml:space="preserve"> на </w:t>
      </w:r>
      <w:r w:rsidR="00A730E7" w:rsidRPr="00AB1F41">
        <w:rPr>
          <w:rFonts w:eastAsia="Calibri"/>
          <w:sz w:val="28"/>
          <w:szCs w:val="28"/>
          <w:lang w:eastAsia="en-US"/>
        </w:rPr>
        <w:t>48</w:t>
      </w:r>
      <w:r w:rsidRPr="00AB1F41">
        <w:rPr>
          <w:rFonts w:eastAsia="Calibri"/>
          <w:sz w:val="28"/>
          <w:szCs w:val="28"/>
          <w:lang w:eastAsia="en-US"/>
        </w:rPr>
        <w:t xml:space="preserve"> человек</w:t>
      </w:r>
      <w:r w:rsidR="00A730E7" w:rsidRPr="00AB1F41">
        <w:rPr>
          <w:rFonts w:eastAsia="Calibri"/>
          <w:sz w:val="28"/>
          <w:szCs w:val="28"/>
          <w:lang w:eastAsia="en-US"/>
        </w:rPr>
        <w:t xml:space="preserve"> за счет миграционного прироста</w:t>
      </w:r>
      <w:r w:rsidRPr="00AB1F41">
        <w:rPr>
          <w:rFonts w:eastAsia="Calibri"/>
          <w:sz w:val="28"/>
          <w:szCs w:val="28"/>
          <w:lang w:eastAsia="en-US"/>
        </w:rPr>
        <w:t xml:space="preserve">. </w:t>
      </w:r>
    </w:p>
    <w:p w:rsidR="00436F21" w:rsidRPr="00AB1F41" w:rsidRDefault="00436F21" w:rsidP="00436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 xml:space="preserve">За </w:t>
      </w:r>
      <w:r w:rsidR="00A730E7" w:rsidRPr="00AB1F41">
        <w:rPr>
          <w:rFonts w:eastAsia="Calibri"/>
          <w:sz w:val="28"/>
          <w:szCs w:val="28"/>
          <w:lang w:eastAsia="en-US"/>
        </w:rPr>
        <w:t>6</w:t>
      </w:r>
      <w:r w:rsidRPr="00AB1F41">
        <w:rPr>
          <w:rFonts w:eastAsia="Calibri"/>
          <w:sz w:val="28"/>
          <w:szCs w:val="28"/>
          <w:lang w:eastAsia="en-US"/>
        </w:rPr>
        <w:t xml:space="preserve"> месяц</w:t>
      </w:r>
      <w:r w:rsidR="00A730E7" w:rsidRPr="00AB1F41">
        <w:rPr>
          <w:rFonts w:eastAsia="Calibri"/>
          <w:sz w:val="28"/>
          <w:szCs w:val="28"/>
          <w:lang w:eastAsia="en-US"/>
        </w:rPr>
        <w:t>ев</w:t>
      </w:r>
      <w:r w:rsidRPr="00AB1F41">
        <w:rPr>
          <w:rFonts w:eastAsia="Calibri"/>
          <w:sz w:val="28"/>
          <w:szCs w:val="28"/>
          <w:lang w:eastAsia="en-US"/>
        </w:rPr>
        <w:t xml:space="preserve"> 2019 года родилось </w:t>
      </w:r>
      <w:r w:rsidR="00A730E7" w:rsidRPr="00AB1F41">
        <w:rPr>
          <w:rFonts w:eastAsia="Calibri"/>
          <w:sz w:val="28"/>
          <w:szCs w:val="28"/>
          <w:lang w:eastAsia="en-US"/>
        </w:rPr>
        <w:t>248</w:t>
      </w:r>
      <w:r w:rsidRPr="00AB1F41">
        <w:rPr>
          <w:rFonts w:eastAsia="Calibri"/>
          <w:sz w:val="28"/>
          <w:szCs w:val="28"/>
          <w:lang w:eastAsia="en-US"/>
        </w:rPr>
        <w:t xml:space="preserve"> человек, умерло </w:t>
      </w:r>
      <w:r w:rsidR="00A730E7" w:rsidRPr="00AB1F41">
        <w:rPr>
          <w:rFonts w:eastAsia="Calibri"/>
          <w:sz w:val="28"/>
          <w:szCs w:val="28"/>
          <w:lang w:eastAsia="en-US"/>
        </w:rPr>
        <w:t>478 человек</w:t>
      </w:r>
      <w:r w:rsidRPr="00AB1F41">
        <w:rPr>
          <w:rFonts w:eastAsia="Calibri"/>
          <w:sz w:val="28"/>
          <w:szCs w:val="28"/>
          <w:lang w:eastAsia="en-US"/>
        </w:rPr>
        <w:t xml:space="preserve">. Естественная убыль составила </w:t>
      </w:r>
      <w:r w:rsidR="00A730E7" w:rsidRPr="00AB1F41">
        <w:rPr>
          <w:rFonts w:eastAsia="Calibri"/>
          <w:sz w:val="28"/>
          <w:szCs w:val="28"/>
          <w:lang w:eastAsia="en-US"/>
        </w:rPr>
        <w:t>230</w:t>
      </w:r>
      <w:r w:rsidRPr="00AB1F41">
        <w:rPr>
          <w:rFonts w:eastAsia="Calibri"/>
          <w:sz w:val="28"/>
          <w:szCs w:val="28"/>
          <w:lang w:eastAsia="en-US"/>
        </w:rPr>
        <w:t xml:space="preserve"> человек. Прибыло на территорию городского округа </w:t>
      </w:r>
      <w:r w:rsidR="00A730E7" w:rsidRPr="00AB1F41">
        <w:rPr>
          <w:rFonts w:eastAsia="Calibri"/>
          <w:sz w:val="28"/>
          <w:szCs w:val="28"/>
          <w:lang w:eastAsia="en-US"/>
        </w:rPr>
        <w:t>1277</w:t>
      </w:r>
      <w:r w:rsidRPr="00AB1F41">
        <w:rPr>
          <w:rFonts w:eastAsia="Calibri"/>
          <w:sz w:val="28"/>
          <w:szCs w:val="28"/>
          <w:lang w:eastAsia="en-US"/>
        </w:rPr>
        <w:t xml:space="preserve"> человек, выбыло – </w:t>
      </w:r>
      <w:r w:rsidR="00A730E7" w:rsidRPr="00AB1F41">
        <w:rPr>
          <w:rFonts w:eastAsia="Calibri"/>
          <w:sz w:val="28"/>
          <w:szCs w:val="28"/>
          <w:lang w:eastAsia="en-US"/>
        </w:rPr>
        <w:t>999</w:t>
      </w:r>
      <w:r w:rsidRPr="00AB1F41">
        <w:rPr>
          <w:rFonts w:eastAsia="Calibri"/>
          <w:sz w:val="28"/>
          <w:szCs w:val="28"/>
          <w:lang w:eastAsia="en-US"/>
        </w:rPr>
        <w:t xml:space="preserve"> человек.</w:t>
      </w:r>
      <w:r w:rsidRPr="00AB1F41">
        <w:rPr>
          <w:rFonts w:eastAsia="Calibri"/>
          <w:b/>
          <w:sz w:val="28"/>
          <w:szCs w:val="28"/>
          <w:lang w:eastAsia="en-US"/>
        </w:rPr>
        <w:t xml:space="preserve"> </w:t>
      </w:r>
      <w:r w:rsidRPr="00AB1F41">
        <w:rPr>
          <w:rFonts w:eastAsia="Calibri"/>
          <w:sz w:val="28"/>
          <w:szCs w:val="28"/>
          <w:lang w:eastAsia="en-US"/>
        </w:rPr>
        <w:t xml:space="preserve">Миграционный прирост составил </w:t>
      </w:r>
      <w:r w:rsidR="00A730E7" w:rsidRPr="00AB1F41">
        <w:rPr>
          <w:rFonts w:eastAsia="Calibri"/>
          <w:sz w:val="28"/>
          <w:szCs w:val="28"/>
          <w:lang w:eastAsia="en-US"/>
        </w:rPr>
        <w:t xml:space="preserve">278 </w:t>
      </w:r>
      <w:r w:rsidRPr="00AB1F41">
        <w:rPr>
          <w:rFonts w:eastAsia="Calibri"/>
          <w:sz w:val="28"/>
          <w:szCs w:val="28"/>
          <w:lang w:eastAsia="en-US"/>
        </w:rPr>
        <w:t xml:space="preserve">человек. </w:t>
      </w:r>
    </w:p>
    <w:p w:rsidR="00436F21" w:rsidRPr="00AB1F41" w:rsidRDefault="00436F21" w:rsidP="00436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 xml:space="preserve">Число </w:t>
      </w:r>
      <w:proofErr w:type="gramStart"/>
      <w:r w:rsidRPr="00AB1F41">
        <w:rPr>
          <w:rFonts w:eastAsia="Calibri"/>
          <w:sz w:val="28"/>
          <w:szCs w:val="28"/>
          <w:lang w:eastAsia="en-US"/>
        </w:rPr>
        <w:t>безработных, зарегистрированных в Центре занятости населения города Клинцы на 1 июля 2019 года составило</w:t>
      </w:r>
      <w:proofErr w:type="gramEnd"/>
      <w:r w:rsidRPr="00AB1F41">
        <w:rPr>
          <w:rFonts w:eastAsia="Calibri"/>
          <w:sz w:val="28"/>
          <w:szCs w:val="28"/>
          <w:lang w:eastAsia="en-US"/>
        </w:rPr>
        <w:t xml:space="preserve"> 365 человек, что на 70 человек больше аналогичного периода 2018 года. Трудоустроено за 6 месяцев 2019 года - 776 человек. Уровень регистрируемой безработицы составил 1 % к численности экономически активного населения. </w:t>
      </w:r>
    </w:p>
    <w:p w:rsidR="00436F21" w:rsidRPr="00AB1F41" w:rsidRDefault="00436F21" w:rsidP="00436F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Центр занятости населения постоянно реализовывает мероприятия, направленные на снижение напряженности на рынке труда.</w:t>
      </w:r>
      <w:r w:rsidRPr="00AB1F41">
        <w:rPr>
          <w:sz w:val="28"/>
          <w:szCs w:val="28"/>
        </w:rPr>
        <w:t xml:space="preserve"> </w:t>
      </w:r>
      <w:r w:rsidRPr="00AB1F41">
        <w:rPr>
          <w:rFonts w:eastAsia="Calibri"/>
          <w:sz w:val="28"/>
          <w:szCs w:val="28"/>
          <w:lang w:eastAsia="en-US"/>
        </w:rPr>
        <w:t>За 6 месяцев 2019 года было организовано временное трудоустройство 143 несовершеннолетним гражданам в возрасте от 14 до 18 лет в свободное от учебы время; временное трудоустройство 10 безработных граждан, испытывающих трудности в поиске работы; 1 безработному гражданину оказано содействие в организации предпринимательской деятельности; 11 человекам организовано проведение оплачиваемых общественных работ; н</w:t>
      </w:r>
      <w:r w:rsidRPr="00AB1F41">
        <w:rPr>
          <w:sz w:val="28"/>
          <w:szCs w:val="28"/>
        </w:rPr>
        <w:t>аправлено на переобучение 3</w:t>
      </w:r>
      <w:r w:rsidRPr="00AB1F41">
        <w:rPr>
          <w:rFonts w:eastAsia="Calibri"/>
          <w:sz w:val="28"/>
          <w:szCs w:val="28"/>
          <w:lang w:eastAsia="en-US"/>
        </w:rPr>
        <w:t xml:space="preserve"> женщины, находящихся в декретном отпуске по уходу за ребенком до 3 лет</w:t>
      </w:r>
      <w:r w:rsidRPr="00AB1F41">
        <w:rPr>
          <w:sz w:val="28"/>
          <w:szCs w:val="28"/>
        </w:rPr>
        <w:t>.</w:t>
      </w:r>
    </w:p>
    <w:p w:rsidR="00436F21" w:rsidRPr="00AB1F41" w:rsidRDefault="00436F21" w:rsidP="00436F21">
      <w:pPr>
        <w:ind w:firstLine="567"/>
        <w:jc w:val="both"/>
        <w:rPr>
          <w:sz w:val="28"/>
          <w:szCs w:val="28"/>
          <w:lang w:eastAsia="ar-SA"/>
        </w:rPr>
      </w:pPr>
      <w:r w:rsidRPr="00AB1F41">
        <w:rPr>
          <w:rFonts w:eastAsia="Calibri"/>
          <w:sz w:val="28"/>
          <w:szCs w:val="28"/>
          <w:lang w:eastAsia="en-US"/>
        </w:rPr>
        <w:t xml:space="preserve">      </w:t>
      </w:r>
    </w:p>
    <w:p w:rsidR="00024827" w:rsidRPr="00AB1F41" w:rsidRDefault="00436F21" w:rsidP="00436F21">
      <w:pPr>
        <w:ind w:firstLine="709"/>
        <w:jc w:val="both"/>
        <w:rPr>
          <w:sz w:val="28"/>
          <w:szCs w:val="28"/>
        </w:rPr>
      </w:pPr>
      <w:r w:rsidRPr="00AB1F41">
        <w:rPr>
          <w:rFonts w:eastAsia="Calibri"/>
          <w:sz w:val="28"/>
          <w:szCs w:val="28"/>
          <w:lang w:eastAsia="en-US"/>
        </w:rPr>
        <w:t>По состоянию на 1 ию</w:t>
      </w:r>
      <w:r w:rsidR="009C7CCE" w:rsidRPr="00AB1F41">
        <w:rPr>
          <w:rFonts w:eastAsia="Calibri"/>
          <w:sz w:val="28"/>
          <w:szCs w:val="28"/>
          <w:lang w:eastAsia="en-US"/>
        </w:rPr>
        <w:t>л</w:t>
      </w:r>
      <w:r w:rsidRPr="00AB1F41">
        <w:rPr>
          <w:rFonts w:eastAsia="Calibri"/>
          <w:sz w:val="28"/>
          <w:szCs w:val="28"/>
          <w:lang w:eastAsia="en-US"/>
        </w:rPr>
        <w:t>я 2019 года на территории муниципального образования зарегистрировано 6</w:t>
      </w:r>
      <w:r w:rsidR="009C7CCE" w:rsidRPr="00AB1F41">
        <w:rPr>
          <w:rFonts w:eastAsia="Calibri"/>
          <w:sz w:val="28"/>
          <w:szCs w:val="28"/>
          <w:lang w:eastAsia="en-US"/>
        </w:rPr>
        <w:t>39</w:t>
      </w:r>
      <w:r w:rsidRPr="00AB1F41">
        <w:rPr>
          <w:rFonts w:eastAsia="Calibri"/>
          <w:sz w:val="28"/>
          <w:szCs w:val="28"/>
          <w:lang w:eastAsia="en-US"/>
        </w:rPr>
        <w:t xml:space="preserve"> предприятия и организации всех отраслей экономики и социальной сферы, различных организационно-правовых форм собственности, что на </w:t>
      </w:r>
      <w:r w:rsidR="009C7CCE" w:rsidRPr="00AB1F41">
        <w:rPr>
          <w:rFonts w:eastAsia="Calibri"/>
          <w:sz w:val="28"/>
          <w:szCs w:val="28"/>
          <w:lang w:eastAsia="en-US"/>
        </w:rPr>
        <w:t>4,3</w:t>
      </w:r>
      <w:r w:rsidRPr="00AB1F41">
        <w:rPr>
          <w:rFonts w:eastAsia="Calibri"/>
          <w:sz w:val="28"/>
          <w:szCs w:val="28"/>
          <w:lang w:eastAsia="en-US"/>
        </w:rPr>
        <w:t xml:space="preserve"> % ниже уровня прошлого года (2018г - 6</w:t>
      </w:r>
      <w:r w:rsidR="009C7CCE" w:rsidRPr="00AB1F41">
        <w:rPr>
          <w:rFonts w:eastAsia="Calibri"/>
          <w:sz w:val="28"/>
          <w:szCs w:val="28"/>
          <w:lang w:eastAsia="en-US"/>
        </w:rPr>
        <w:t>68</w:t>
      </w:r>
      <w:r w:rsidRPr="00AB1F41">
        <w:rPr>
          <w:rFonts w:eastAsia="Calibri"/>
          <w:sz w:val="28"/>
          <w:szCs w:val="28"/>
          <w:lang w:eastAsia="en-US"/>
        </w:rPr>
        <w:t xml:space="preserve">).  </w:t>
      </w:r>
      <w:r w:rsidR="00024827" w:rsidRPr="00AB1F41">
        <w:rPr>
          <w:sz w:val="28"/>
          <w:szCs w:val="28"/>
        </w:rPr>
        <w:t>Численность предприятий за</w:t>
      </w:r>
      <w:r w:rsidR="00CF5307" w:rsidRPr="00AB1F41">
        <w:rPr>
          <w:sz w:val="28"/>
          <w:szCs w:val="28"/>
        </w:rPr>
        <w:t xml:space="preserve"> 6</w:t>
      </w:r>
      <w:r w:rsidR="00024827" w:rsidRPr="00AB1F41">
        <w:rPr>
          <w:sz w:val="28"/>
          <w:szCs w:val="28"/>
        </w:rPr>
        <w:t xml:space="preserve"> месяцев уменьшилась на </w:t>
      </w:r>
      <w:r w:rsidR="00CF5307" w:rsidRPr="00AB1F41">
        <w:rPr>
          <w:sz w:val="28"/>
          <w:szCs w:val="28"/>
        </w:rPr>
        <w:t>1</w:t>
      </w:r>
      <w:r w:rsidR="009C7CCE" w:rsidRPr="00AB1F41">
        <w:rPr>
          <w:sz w:val="28"/>
          <w:szCs w:val="28"/>
        </w:rPr>
        <w:t>5</w:t>
      </w:r>
      <w:r w:rsidR="00CF5307" w:rsidRPr="00AB1F41">
        <w:rPr>
          <w:sz w:val="28"/>
          <w:szCs w:val="28"/>
        </w:rPr>
        <w:t xml:space="preserve"> единиц</w:t>
      </w:r>
      <w:r w:rsidR="00024827" w:rsidRPr="00AB1F41">
        <w:rPr>
          <w:sz w:val="28"/>
          <w:szCs w:val="28"/>
        </w:rPr>
        <w:t>.</w:t>
      </w:r>
    </w:p>
    <w:p w:rsidR="00436F21" w:rsidRPr="00AB1F41" w:rsidRDefault="00436F21" w:rsidP="003F5C04">
      <w:pPr>
        <w:ind w:firstLine="567"/>
        <w:jc w:val="both"/>
        <w:rPr>
          <w:sz w:val="28"/>
          <w:szCs w:val="28"/>
        </w:rPr>
      </w:pPr>
    </w:p>
    <w:p w:rsidR="009C7CCE" w:rsidRPr="00AB1F41" w:rsidRDefault="009C7CCE" w:rsidP="009C7CCE">
      <w:pPr>
        <w:ind w:firstLine="709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Малый бизнес города Клинцы охватывает практически все основные виды экономической деятельности. Основным источником рабочих мест для малого бизнеса продолжает оставаться сфера торговли и услуг. К наиболее крупным направлениям малого бизнеса в городе относятся также обрабатывающие производства, строительство, транспорт и связь. </w:t>
      </w:r>
    </w:p>
    <w:p w:rsidR="00503169" w:rsidRPr="00AB1F41" w:rsidRDefault="00503169" w:rsidP="005031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Основным источником рабочих мест для малого бизнеса продолжает оставаться сфера торговли и услуг. </w:t>
      </w:r>
    </w:p>
    <w:p w:rsidR="00503169" w:rsidRPr="00AB1F41" w:rsidRDefault="00503169" w:rsidP="005031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Общий объем оборота розничной торговли по крупным и средним предприятиям по всем видам экономической деятельности за 6 месяцев 2019 года составил 2 млрд. 297 млн. руб., рост составил 8,2 % к соответствующему периоду прошлого года. </w:t>
      </w:r>
    </w:p>
    <w:p w:rsidR="009C7CCE" w:rsidRPr="00AB1F41" w:rsidRDefault="009C7CCE" w:rsidP="009C7CCE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CCE" w:rsidRPr="00AB1F41" w:rsidRDefault="00AC1DE4" w:rsidP="00AC1DE4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1F41">
        <w:rPr>
          <w:sz w:val="28"/>
          <w:szCs w:val="28"/>
        </w:rPr>
        <w:tab/>
      </w:r>
      <w:r w:rsidR="009C7CCE" w:rsidRPr="00AB1F41">
        <w:rPr>
          <w:sz w:val="28"/>
          <w:szCs w:val="28"/>
        </w:rPr>
        <w:t xml:space="preserve">За </w:t>
      </w:r>
      <w:r w:rsidR="00374EEF" w:rsidRPr="00AB1F41">
        <w:rPr>
          <w:sz w:val="28"/>
          <w:szCs w:val="28"/>
        </w:rPr>
        <w:t>6 месяцев</w:t>
      </w:r>
      <w:r w:rsidR="009C7CCE" w:rsidRPr="00AB1F41">
        <w:rPr>
          <w:sz w:val="28"/>
          <w:szCs w:val="28"/>
        </w:rPr>
        <w:t xml:space="preserve"> 2019 года инвестиции в основной капитал по крупным и средним организациям города составили</w:t>
      </w:r>
      <w:r w:rsidR="00374EEF" w:rsidRPr="00AB1F41">
        <w:rPr>
          <w:sz w:val="28"/>
          <w:szCs w:val="28"/>
        </w:rPr>
        <w:t xml:space="preserve"> 252,1</w:t>
      </w:r>
      <w:r w:rsidR="009C7CCE" w:rsidRPr="00AB1F41">
        <w:rPr>
          <w:sz w:val="28"/>
          <w:szCs w:val="28"/>
        </w:rPr>
        <w:t xml:space="preserve"> млн. руб. Из общего объема инвестиций в основной капитал на приобретение зданий и сооружений направлено </w:t>
      </w:r>
      <w:r w:rsidRPr="00AB1F41">
        <w:rPr>
          <w:sz w:val="28"/>
          <w:szCs w:val="28"/>
        </w:rPr>
        <w:t>51,3</w:t>
      </w:r>
      <w:r w:rsidR="009C7CCE" w:rsidRPr="00AB1F41">
        <w:rPr>
          <w:sz w:val="28"/>
          <w:szCs w:val="28"/>
        </w:rPr>
        <w:t xml:space="preserve"> % или </w:t>
      </w:r>
      <w:r w:rsidRPr="00AB1F41">
        <w:rPr>
          <w:sz w:val="28"/>
          <w:szCs w:val="28"/>
        </w:rPr>
        <w:t>129,5</w:t>
      </w:r>
      <w:r w:rsidR="009C7CCE" w:rsidRPr="00AB1F41">
        <w:rPr>
          <w:sz w:val="28"/>
          <w:szCs w:val="28"/>
        </w:rPr>
        <w:t xml:space="preserve"> млн. руб., на приобретение машин и оборудования </w:t>
      </w:r>
      <w:r w:rsidRPr="00AB1F41">
        <w:rPr>
          <w:sz w:val="28"/>
          <w:szCs w:val="28"/>
        </w:rPr>
        <w:t>45,0</w:t>
      </w:r>
      <w:r w:rsidR="009C7CCE" w:rsidRPr="00AB1F41">
        <w:rPr>
          <w:sz w:val="28"/>
          <w:szCs w:val="28"/>
        </w:rPr>
        <w:t xml:space="preserve"> % или </w:t>
      </w:r>
      <w:r w:rsidRPr="00AB1F41">
        <w:rPr>
          <w:sz w:val="28"/>
          <w:szCs w:val="28"/>
        </w:rPr>
        <w:t>113,4</w:t>
      </w:r>
      <w:r w:rsidR="009C7CCE" w:rsidRPr="00AB1F41">
        <w:rPr>
          <w:sz w:val="28"/>
          <w:szCs w:val="28"/>
        </w:rPr>
        <w:t xml:space="preserve"> млн. руб. </w:t>
      </w:r>
    </w:p>
    <w:p w:rsidR="009C7CCE" w:rsidRPr="00AB1F41" w:rsidRDefault="00AC1DE4" w:rsidP="00AC1DE4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1F41">
        <w:rPr>
          <w:sz w:val="28"/>
          <w:szCs w:val="28"/>
        </w:rPr>
        <w:lastRenderedPageBreak/>
        <w:tab/>
      </w:r>
      <w:r w:rsidR="009C7CCE" w:rsidRPr="00AB1F41">
        <w:rPr>
          <w:sz w:val="28"/>
          <w:szCs w:val="28"/>
        </w:rPr>
        <w:t xml:space="preserve">Основным источником инвестиций являются собственные средства – </w:t>
      </w:r>
      <w:r w:rsidRPr="00AB1F41">
        <w:rPr>
          <w:sz w:val="28"/>
          <w:szCs w:val="28"/>
        </w:rPr>
        <w:t>219,4</w:t>
      </w:r>
      <w:r w:rsidR="009C7CCE" w:rsidRPr="00AB1F41">
        <w:rPr>
          <w:sz w:val="28"/>
          <w:szCs w:val="28"/>
        </w:rPr>
        <w:t xml:space="preserve"> млн. руб., что составляет </w:t>
      </w:r>
      <w:r w:rsidRPr="00AB1F41">
        <w:rPr>
          <w:sz w:val="28"/>
          <w:szCs w:val="28"/>
        </w:rPr>
        <w:t>87,0</w:t>
      </w:r>
      <w:r w:rsidR="009C7CCE" w:rsidRPr="00AB1F41">
        <w:rPr>
          <w:sz w:val="28"/>
          <w:szCs w:val="28"/>
        </w:rPr>
        <w:t xml:space="preserve"> % от общей суммы инвестиций.</w:t>
      </w:r>
    </w:p>
    <w:p w:rsidR="009C7CCE" w:rsidRPr="00AB1F41" w:rsidRDefault="009C7CCE" w:rsidP="009C7CC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 xml:space="preserve">В городе продолжается строительство жилья. За январь - </w:t>
      </w:r>
      <w:r w:rsidR="00AC1DE4" w:rsidRPr="00AB1F41">
        <w:rPr>
          <w:rFonts w:eastAsia="Calibri"/>
          <w:sz w:val="28"/>
          <w:szCs w:val="28"/>
          <w:lang w:eastAsia="en-US"/>
        </w:rPr>
        <w:t>июнь</w:t>
      </w:r>
      <w:r w:rsidRPr="00AB1F41">
        <w:rPr>
          <w:rFonts w:eastAsia="Calibri"/>
          <w:sz w:val="28"/>
          <w:szCs w:val="28"/>
          <w:lang w:eastAsia="en-US"/>
        </w:rPr>
        <w:t xml:space="preserve"> 2019 года введено в действие </w:t>
      </w:r>
      <w:r w:rsidR="00AC1DE4" w:rsidRPr="00AB1F41">
        <w:rPr>
          <w:rFonts w:eastAsia="Calibri"/>
          <w:sz w:val="28"/>
          <w:szCs w:val="28"/>
          <w:lang w:eastAsia="en-US"/>
        </w:rPr>
        <w:t>3,8</w:t>
      </w:r>
      <w:r w:rsidRPr="00AB1F41">
        <w:rPr>
          <w:rFonts w:eastAsia="Calibri"/>
          <w:sz w:val="28"/>
          <w:szCs w:val="28"/>
          <w:lang w:eastAsia="en-US"/>
        </w:rPr>
        <w:t xml:space="preserve"> тыс. кв. м. общей площади жилья. </w:t>
      </w:r>
    </w:p>
    <w:p w:rsidR="009C7CCE" w:rsidRPr="00AB1F41" w:rsidRDefault="009C7CCE" w:rsidP="009C7CCE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D44521" w:rsidRPr="00AB1F41" w:rsidRDefault="00D44521" w:rsidP="00D44521">
      <w:pPr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1F41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2019 году в городском округе реализуется муниципальная программа «Формирование современной городской среды на территории городского округа город Клинцы Брянской области» на 2018-2024 годы. </w:t>
      </w:r>
    </w:p>
    <w:p w:rsidR="00D44521" w:rsidRPr="00AB1F41" w:rsidRDefault="00D44521" w:rsidP="00D44521">
      <w:pPr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AB1F41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ходе реализации программы будет благоустроено 3 общественные территории: </w:t>
      </w:r>
      <w:r w:rsidR="00361C1F" w:rsidRPr="00AB1F41">
        <w:rPr>
          <w:rFonts w:eastAsia="Calibri"/>
          <w:sz w:val="28"/>
          <w:szCs w:val="28"/>
          <w:shd w:val="clear" w:color="auto" w:fill="FFFFFF"/>
          <w:lang w:eastAsia="en-US"/>
        </w:rPr>
        <w:t xml:space="preserve">в </w:t>
      </w:r>
      <w:r w:rsidRPr="00AB1F41">
        <w:rPr>
          <w:rFonts w:eastAsia="Calibri"/>
          <w:sz w:val="28"/>
          <w:szCs w:val="28"/>
          <w:shd w:val="clear" w:color="auto" w:fill="FFFFFF"/>
          <w:lang w:eastAsia="en-US"/>
        </w:rPr>
        <w:t xml:space="preserve">районе ул. Ворошилова и Рябка, в районе школы № 5 по ул. Площадь Свободы и сквер «им Н.А. Щорса», расположенный на пересечении ул. Октябрьская, ул. Дзержинского и ул. Красная Площадь; устройство пешеходной зоны по ул. Октябрьская, на общую сумму 22 млн. руб. </w:t>
      </w:r>
      <w:proofErr w:type="gramEnd"/>
    </w:p>
    <w:p w:rsidR="00D44521" w:rsidRPr="00AB1F41" w:rsidRDefault="00D44521" w:rsidP="00D44521">
      <w:pPr>
        <w:ind w:firstLine="851"/>
        <w:jc w:val="both"/>
        <w:rPr>
          <w:b/>
          <w:i/>
          <w:sz w:val="28"/>
          <w:szCs w:val="28"/>
        </w:rPr>
      </w:pPr>
    </w:p>
    <w:p w:rsidR="00D44521" w:rsidRPr="00BC0579" w:rsidRDefault="00D44521" w:rsidP="00CC283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B1F41">
        <w:rPr>
          <w:rFonts w:eastAsia="Calibri"/>
          <w:sz w:val="28"/>
          <w:szCs w:val="28"/>
          <w:lang w:eastAsia="en-US"/>
        </w:rPr>
        <w:t xml:space="preserve">В рамках </w:t>
      </w:r>
      <w:r w:rsidRPr="00AB1F41">
        <w:rPr>
          <w:sz w:val="28"/>
          <w:szCs w:val="28"/>
        </w:rPr>
        <w:t xml:space="preserve">подпрограммы «Повышение безопасности дорожного движения»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годы), </w:t>
      </w:r>
      <w:r w:rsidR="00CC2836">
        <w:rPr>
          <w:sz w:val="28"/>
          <w:szCs w:val="28"/>
        </w:rPr>
        <w:t>в</w:t>
      </w:r>
      <w:r w:rsidRPr="00AB1F41">
        <w:rPr>
          <w:rFonts w:eastAsia="Calibri"/>
          <w:sz w:val="28"/>
          <w:szCs w:val="28"/>
          <w:lang w:eastAsia="en-US"/>
        </w:rPr>
        <w:t xml:space="preserve"> 2019 году запланировано отремонтировать 36 автомобильных дорог общего пользования местного значения на общую сумму 108 695,6 тыс. </w:t>
      </w:r>
      <w:r w:rsidRPr="00BC0579">
        <w:rPr>
          <w:rFonts w:eastAsia="Calibri"/>
          <w:sz w:val="28"/>
          <w:szCs w:val="28"/>
          <w:lang w:eastAsia="en-US"/>
        </w:rPr>
        <w:t>руб., из них из областного бюджета 100 000 тыс. руб., из бюджета городского округа 8 695,6</w:t>
      </w:r>
      <w:r w:rsidR="00BC0579" w:rsidRPr="00BC0579">
        <w:rPr>
          <w:rFonts w:eastAsia="Calibri"/>
          <w:sz w:val="28"/>
          <w:szCs w:val="28"/>
          <w:lang w:eastAsia="en-US"/>
        </w:rPr>
        <w:t xml:space="preserve"> </w:t>
      </w:r>
      <w:r w:rsidRPr="00BC0579">
        <w:rPr>
          <w:rFonts w:eastAsia="Calibri"/>
          <w:sz w:val="28"/>
          <w:szCs w:val="28"/>
          <w:lang w:eastAsia="en-US"/>
        </w:rPr>
        <w:t xml:space="preserve">тыс. руб. </w:t>
      </w:r>
      <w:proofErr w:type="gramEnd"/>
    </w:p>
    <w:p w:rsidR="00D44521" w:rsidRPr="00AB1F41" w:rsidRDefault="00D44521" w:rsidP="00D445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В рамках подпрограммы также запланированы следующие мероприятия: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-нанесение дорожной разметки – 1421,8тыс. руб.;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Ремонт остановочных комплексов – 482,9 тыс. руб.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Приобретение дорожных знаков -  145,0 тыс. руб.;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Разработка комплексной схемы организации дорожного движения - 69, 0 тыс. руб.;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Установка дорожных знаков – 139,4 тыс. руб.;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Приобретение светофоров – 163,8 тыс. руб.;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Содержание объектов улично-дорожной сети – 14528,9 тыс. руб.;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Проведение оценки уязвимости объектов транспортной инфраструктуры (мосты) – 1 000, 0тыс. руб.;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Устройство искусственных неровностей – 51,3 тыс. руб.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По содержание объектов улично-дорожной сети работы выполнены на сумму 6006,9 тыс. руб.</w:t>
      </w:r>
    </w:p>
    <w:p w:rsidR="00D44521" w:rsidRPr="00AB1F41" w:rsidRDefault="00D44521" w:rsidP="00D44521">
      <w:pPr>
        <w:ind w:firstLine="567"/>
        <w:rPr>
          <w:rFonts w:eastAsia="Calibri"/>
          <w:sz w:val="28"/>
          <w:szCs w:val="28"/>
          <w:lang w:eastAsia="en-US"/>
        </w:rPr>
      </w:pPr>
    </w:p>
    <w:p w:rsidR="00D44521" w:rsidRPr="00AB1F41" w:rsidRDefault="00D44521" w:rsidP="00D445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sz w:val="28"/>
          <w:szCs w:val="28"/>
        </w:rPr>
        <w:t xml:space="preserve">По программе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 для нужд муниципальных предприятий было </w:t>
      </w:r>
      <w:r w:rsidRPr="00AB1F41">
        <w:rPr>
          <w:rFonts w:eastAsia="Calibri"/>
          <w:sz w:val="28"/>
          <w:szCs w:val="28"/>
          <w:lang w:eastAsia="en-US"/>
        </w:rPr>
        <w:t xml:space="preserve">приобретено 4 единицы специализированной техники  на сумму </w:t>
      </w:r>
      <w:r w:rsidRPr="00AB1F41">
        <w:rPr>
          <w:sz w:val="28"/>
          <w:szCs w:val="28"/>
        </w:rPr>
        <w:t>7 072,9 тыс. руб.</w:t>
      </w:r>
    </w:p>
    <w:p w:rsidR="00D44521" w:rsidRPr="00AB1F41" w:rsidRDefault="00D44521" w:rsidP="00D4452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44521" w:rsidRPr="00AB1F41" w:rsidRDefault="00D44521" w:rsidP="00D44521">
      <w:pPr>
        <w:ind w:firstLine="851"/>
        <w:jc w:val="both"/>
        <w:rPr>
          <w:sz w:val="28"/>
          <w:szCs w:val="28"/>
        </w:rPr>
      </w:pPr>
      <w:r w:rsidRPr="00AB1F41">
        <w:rPr>
          <w:sz w:val="28"/>
          <w:szCs w:val="28"/>
        </w:rPr>
        <w:lastRenderedPageBreak/>
        <w:t>На территории городского округа в 2019 году проводится реализация краткосрочного плана</w:t>
      </w:r>
      <w:r w:rsidRPr="00AB1F41">
        <w:rPr>
          <w:rFonts w:eastAsia="Calibri"/>
          <w:sz w:val="28"/>
          <w:szCs w:val="28"/>
        </w:rPr>
        <w:t xml:space="preserve"> капитального ремонта многоквартирных домов </w:t>
      </w:r>
      <w:r w:rsidRPr="00AB1F41">
        <w:rPr>
          <w:sz w:val="28"/>
          <w:szCs w:val="28"/>
        </w:rPr>
        <w:t>на 2017-2019 годы.</w:t>
      </w:r>
    </w:p>
    <w:p w:rsidR="00D44521" w:rsidRPr="00AB1F41" w:rsidRDefault="00D44521" w:rsidP="00D44521">
      <w:pPr>
        <w:ind w:firstLine="851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Запланировано выполнить ремонт 10 многоквартирных домов, в </w:t>
      </w:r>
      <w:proofErr w:type="spellStart"/>
      <w:r w:rsidRPr="00AB1F41">
        <w:rPr>
          <w:sz w:val="28"/>
          <w:szCs w:val="28"/>
        </w:rPr>
        <w:t>т.ч</w:t>
      </w:r>
      <w:proofErr w:type="spellEnd"/>
      <w:r w:rsidRPr="00AB1F41">
        <w:rPr>
          <w:sz w:val="28"/>
          <w:szCs w:val="28"/>
        </w:rPr>
        <w:t>. на 7 домах капитальный ремонт крыши, на 1 доме ремонт фасада и в 2 домах ремонт лифтового оборудования на общую сумму 48734, 1 тыс. руб.</w:t>
      </w:r>
    </w:p>
    <w:p w:rsidR="00D44521" w:rsidRPr="00AB1F41" w:rsidRDefault="00D44521" w:rsidP="00D4452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 xml:space="preserve">В ходе капитального ремонта уже были выполнены работы по капитальному ремонту крыш 2 многоквартирных домов с общим объемом финансирования - 11 млн. 577 тыс. руб. </w:t>
      </w:r>
    </w:p>
    <w:p w:rsidR="00D44521" w:rsidRPr="00AB1F41" w:rsidRDefault="00D44521" w:rsidP="00D4452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 xml:space="preserve">В настоящее время ведутся работы </w:t>
      </w:r>
      <w:proofErr w:type="gramStart"/>
      <w:r w:rsidRPr="00AB1F41">
        <w:rPr>
          <w:rFonts w:eastAsia="Calibri"/>
          <w:sz w:val="28"/>
          <w:szCs w:val="28"/>
          <w:lang w:eastAsia="en-US"/>
        </w:rPr>
        <w:t>по</w:t>
      </w:r>
      <w:proofErr w:type="gramEnd"/>
      <w:r w:rsidRPr="00AB1F41">
        <w:rPr>
          <w:rFonts w:eastAsia="Calibri"/>
          <w:sz w:val="28"/>
          <w:szCs w:val="28"/>
          <w:lang w:eastAsia="en-US"/>
        </w:rPr>
        <w:t>:</w:t>
      </w:r>
    </w:p>
    <w:p w:rsidR="00D44521" w:rsidRPr="00AB1F41" w:rsidRDefault="00D44521" w:rsidP="00D4452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- ремонту крыш на 4 домах:  ул. Мира, д. № 113А, ул. Щорса, д. № 9, 11 и  27;</w:t>
      </w:r>
    </w:p>
    <w:p w:rsidR="00D44521" w:rsidRPr="00AB1F41" w:rsidRDefault="00D44521" w:rsidP="00D4452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- ремонту фасада по пр. Ленина, д. №49Б;</w:t>
      </w:r>
    </w:p>
    <w:p w:rsidR="00D44521" w:rsidRPr="00AB1F41" w:rsidRDefault="00D44521" w:rsidP="00D4452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B1F41">
        <w:rPr>
          <w:rFonts w:eastAsia="Calibri"/>
          <w:sz w:val="28"/>
          <w:szCs w:val="28"/>
          <w:lang w:eastAsia="en-US"/>
        </w:rPr>
        <w:t>-ремонту лифтового оборудования по ул. К. Маркса, д. № 36.</w:t>
      </w:r>
    </w:p>
    <w:p w:rsidR="00361C1F" w:rsidRPr="00AB1F41" w:rsidRDefault="00361C1F" w:rsidP="00361C1F">
      <w:pPr>
        <w:ind w:firstLine="708"/>
        <w:jc w:val="both"/>
        <w:rPr>
          <w:sz w:val="28"/>
          <w:szCs w:val="28"/>
        </w:rPr>
      </w:pPr>
    </w:p>
    <w:p w:rsidR="00361C1F" w:rsidRPr="00AB1F41" w:rsidRDefault="00361C1F" w:rsidP="00361C1F">
      <w:pPr>
        <w:ind w:firstLine="708"/>
        <w:jc w:val="both"/>
        <w:rPr>
          <w:sz w:val="28"/>
          <w:szCs w:val="28"/>
        </w:rPr>
      </w:pPr>
      <w:proofErr w:type="gramStart"/>
      <w:r w:rsidRPr="00AB1F41">
        <w:rPr>
          <w:sz w:val="28"/>
          <w:szCs w:val="28"/>
        </w:rPr>
        <w:t xml:space="preserve">В первом полугодии 2019 года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улучшили свои жилищные условия с помощью государственного жилищного сертификата 16 семей, в </w:t>
      </w:r>
      <w:proofErr w:type="spellStart"/>
      <w:r w:rsidRPr="00AB1F41">
        <w:rPr>
          <w:sz w:val="28"/>
          <w:szCs w:val="28"/>
        </w:rPr>
        <w:t>т.ч</w:t>
      </w:r>
      <w:proofErr w:type="spellEnd"/>
      <w:r w:rsidRPr="00AB1F41">
        <w:rPr>
          <w:sz w:val="28"/>
          <w:szCs w:val="28"/>
        </w:rPr>
        <w:t xml:space="preserve">.: </w:t>
      </w:r>
      <w:proofErr w:type="gramEnd"/>
    </w:p>
    <w:p w:rsidR="00361C1F" w:rsidRPr="00AB1F41" w:rsidRDefault="00361C1F" w:rsidP="00361C1F">
      <w:pPr>
        <w:ind w:firstLine="708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- граждане, подвергшиеся воздействию радиации вследствие радиационных аварий и катастроф, и приравненные к ним лиц - 15 семей;</w:t>
      </w:r>
    </w:p>
    <w:p w:rsidR="00361C1F" w:rsidRPr="00AB1F41" w:rsidRDefault="00361C1F" w:rsidP="00361C1F">
      <w:pPr>
        <w:ind w:firstLine="708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- вынужденные переселенцы – 1 семья.</w:t>
      </w:r>
    </w:p>
    <w:p w:rsidR="00361C1F" w:rsidRPr="00AB1F41" w:rsidRDefault="00361C1F" w:rsidP="00361C1F">
      <w:pPr>
        <w:ind w:firstLine="708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В 2019 году в рамках реализации мероприятия по 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Свидетельства о праве на получение социальных выплат на приобретение жилого помещения или создание объекта индивидуального жилищного строительства получили 8 молодых семей.</w:t>
      </w:r>
    </w:p>
    <w:p w:rsidR="00361C1F" w:rsidRPr="00AB1F41" w:rsidRDefault="00361C1F" w:rsidP="00361C1F">
      <w:pPr>
        <w:ind w:firstLine="708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В соответствии с ФЗ «О ветеранах», «О социальной защите инвалидов в РФ» было выдано 1 свидетельство на приобретение жилых помещений. </w:t>
      </w:r>
    </w:p>
    <w:p w:rsidR="00237C46" w:rsidRPr="00AB1F41" w:rsidRDefault="00237C46" w:rsidP="003F5C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41A4E" w:rsidRPr="00AB1F41" w:rsidRDefault="00237C46" w:rsidP="00F74EAC">
      <w:pPr>
        <w:ind w:firstLine="567"/>
        <w:jc w:val="both"/>
        <w:rPr>
          <w:rFonts w:eastAsiaTheme="minorEastAsia"/>
          <w:sz w:val="28"/>
          <w:szCs w:val="28"/>
        </w:rPr>
      </w:pPr>
      <w:r w:rsidRPr="00AB1F41">
        <w:rPr>
          <w:rFonts w:eastAsiaTheme="minorEastAsia"/>
          <w:sz w:val="28"/>
          <w:szCs w:val="28"/>
        </w:rPr>
        <w:t>Система образования городского округа «город Клинцы Брянской области» включает в себя:</w:t>
      </w:r>
      <w:r w:rsidR="00F74EAC" w:rsidRPr="00AB1F41">
        <w:rPr>
          <w:rFonts w:eastAsiaTheme="minorEastAsia"/>
          <w:sz w:val="28"/>
          <w:szCs w:val="28"/>
        </w:rPr>
        <w:t xml:space="preserve"> </w:t>
      </w:r>
      <w:r w:rsidR="00F74EAC" w:rsidRPr="00AB1F41">
        <w:rPr>
          <w:rFonts w:eastAsiaTheme="minorHAnsi"/>
          <w:sz w:val="28"/>
          <w:szCs w:val="28"/>
          <w:lang w:eastAsia="en-US"/>
        </w:rPr>
        <w:t>12 общеобразовательных организаций, 24 учреждения дошкольного образования, 4 учреждения дополнительного образования, Клинцовски</w:t>
      </w:r>
      <w:r w:rsidR="000019BB">
        <w:rPr>
          <w:rFonts w:eastAsiaTheme="minorHAnsi"/>
          <w:sz w:val="28"/>
          <w:szCs w:val="28"/>
          <w:lang w:eastAsia="en-US"/>
        </w:rPr>
        <w:t>й</w:t>
      </w:r>
      <w:r w:rsidR="00F74EAC" w:rsidRPr="00AB1F41">
        <w:rPr>
          <w:rFonts w:eastAsiaTheme="minorHAnsi"/>
          <w:sz w:val="28"/>
          <w:szCs w:val="28"/>
          <w:lang w:eastAsia="en-US"/>
        </w:rPr>
        <w:t xml:space="preserve"> городск</w:t>
      </w:r>
      <w:r w:rsidR="000019BB">
        <w:rPr>
          <w:rFonts w:eastAsiaTheme="minorHAnsi"/>
          <w:sz w:val="28"/>
          <w:szCs w:val="28"/>
          <w:lang w:eastAsia="en-US"/>
        </w:rPr>
        <w:t>ой</w:t>
      </w:r>
      <w:r w:rsidR="00F74EAC" w:rsidRPr="00AB1F41">
        <w:rPr>
          <w:rFonts w:eastAsiaTheme="minorHAnsi"/>
          <w:sz w:val="28"/>
          <w:szCs w:val="28"/>
          <w:lang w:eastAsia="en-US"/>
        </w:rPr>
        <w:t xml:space="preserve"> центр психолого-педагогической, медицинской и социальной помощи.</w:t>
      </w:r>
    </w:p>
    <w:p w:rsidR="00237C46" w:rsidRPr="00AB1F41" w:rsidRDefault="00237C46" w:rsidP="00237C46">
      <w:pPr>
        <w:widowControl w:val="0"/>
        <w:shd w:val="clear" w:color="auto" w:fill="FFFFFF"/>
        <w:autoSpaceDE w:val="0"/>
        <w:autoSpaceDN w:val="0"/>
        <w:adjustRightInd w:val="0"/>
        <w:ind w:right="29" w:firstLine="426"/>
        <w:jc w:val="both"/>
        <w:rPr>
          <w:rFonts w:eastAsiaTheme="minorEastAsia"/>
          <w:sz w:val="28"/>
          <w:szCs w:val="28"/>
        </w:rPr>
      </w:pPr>
      <w:r w:rsidRPr="00AB1F41">
        <w:rPr>
          <w:rFonts w:eastAsiaTheme="minorEastAsia"/>
          <w:sz w:val="28"/>
          <w:szCs w:val="28"/>
        </w:rPr>
        <w:t>Количество обучающихся в школах города составило 7127 человек, дошкольных образовательных организациях – 3424 детей.</w:t>
      </w:r>
    </w:p>
    <w:p w:rsidR="00237C46" w:rsidRPr="00AB1F41" w:rsidRDefault="00237C46" w:rsidP="00237C46">
      <w:pPr>
        <w:widowControl w:val="0"/>
        <w:shd w:val="clear" w:color="auto" w:fill="FFFFFF"/>
        <w:autoSpaceDE w:val="0"/>
        <w:autoSpaceDN w:val="0"/>
        <w:adjustRightInd w:val="0"/>
        <w:ind w:right="29" w:firstLine="426"/>
        <w:jc w:val="both"/>
        <w:rPr>
          <w:rFonts w:eastAsiaTheme="minorEastAsia"/>
          <w:sz w:val="28"/>
          <w:szCs w:val="28"/>
        </w:rPr>
      </w:pPr>
      <w:r w:rsidRPr="00AB1F41">
        <w:rPr>
          <w:rFonts w:eastAsiaTheme="minorEastAsia"/>
          <w:sz w:val="28"/>
          <w:szCs w:val="28"/>
        </w:rPr>
        <w:t xml:space="preserve">По результатам итоговой аттестации все выпускники 9 и 11 классов получили аттестаты. 53 выпускника 11 классов получили аттестаты  особого образца и медали «За особые успехи в учении».  </w:t>
      </w:r>
    </w:p>
    <w:p w:rsidR="00237C46" w:rsidRPr="00AB1F41" w:rsidRDefault="00237C46" w:rsidP="00237C46">
      <w:pPr>
        <w:widowControl w:val="0"/>
        <w:shd w:val="clear" w:color="auto" w:fill="FFFFFF"/>
        <w:autoSpaceDE w:val="0"/>
        <w:autoSpaceDN w:val="0"/>
        <w:adjustRightInd w:val="0"/>
        <w:ind w:right="29" w:firstLine="426"/>
        <w:jc w:val="both"/>
        <w:rPr>
          <w:rFonts w:eastAsiaTheme="minorEastAsia"/>
          <w:sz w:val="28"/>
          <w:szCs w:val="28"/>
        </w:rPr>
      </w:pPr>
      <w:r w:rsidRPr="00AB1F41">
        <w:rPr>
          <w:rFonts w:eastAsiaTheme="minorEastAsia"/>
          <w:sz w:val="28"/>
          <w:szCs w:val="28"/>
        </w:rPr>
        <w:t xml:space="preserve">Ряд школ функционировал в две смены. Во 2 смену обучались 1437 человек. В 1 </w:t>
      </w:r>
      <w:r w:rsidRPr="00AB1F41">
        <w:rPr>
          <w:rFonts w:eastAsiaTheme="minorEastAsia"/>
          <w:sz w:val="28"/>
          <w:szCs w:val="28"/>
        </w:rPr>
        <w:lastRenderedPageBreak/>
        <w:t xml:space="preserve">– 8 классах реализовывались Федеральные государственные образовательные стандарты, с охватом 80,8% обучающихся. </w:t>
      </w:r>
    </w:p>
    <w:p w:rsidR="00237C46" w:rsidRPr="00AB1F41" w:rsidRDefault="00237C46" w:rsidP="00237C46">
      <w:pPr>
        <w:widowControl w:val="0"/>
        <w:shd w:val="clear" w:color="auto" w:fill="FFFFFF"/>
        <w:autoSpaceDE w:val="0"/>
        <w:autoSpaceDN w:val="0"/>
        <w:adjustRightInd w:val="0"/>
        <w:ind w:right="29" w:firstLine="426"/>
        <w:jc w:val="both"/>
        <w:rPr>
          <w:rFonts w:eastAsiaTheme="minorEastAsia"/>
          <w:sz w:val="28"/>
          <w:szCs w:val="28"/>
        </w:rPr>
      </w:pPr>
      <w:r w:rsidRPr="00AB1F41">
        <w:rPr>
          <w:rFonts w:eastAsiaTheme="minorEastAsia"/>
          <w:sz w:val="28"/>
          <w:szCs w:val="28"/>
        </w:rPr>
        <w:t>Центр технического образования посещали 293 обучающихся, 60 выпускников 11 классов получили сертификаты по окончании обучения в ЦТО.</w:t>
      </w:r>
    </w:p>
    <w:p w:rsidR="00237C46" w:rsidRPr="00AB1F41" w:rsidRDefault="00237C46" w:rsidP="00237C46">
      <w:pPr>
        <w:widowControl w:val="0"/>
        <w:shd w:val="clear" w:color="auto" w:fill="FFFFFF"/>
        <w:autoSpaceDE w:val="0"/>
        <w:autoSpaceDN w:val="0"/>
        <w:adjustRightInd w:val="0"/>
        <w:ind w:right="29" w:firstLine="426"/>
        <w:jc w:val="both"/>
        <w:rPr>
          <w:rFonts w:eastAsiaTheme="minorEastAsia"/>
          <w:sz w:val="28"/>
          <w:szCs w:val="28"/>
        </w:rPr>
      </w:pPr>
      <w:proofErr w:type="gramStart"/>
      <w:r w:rsidRPr="00AB1F41">
        <w:rPr>
          <w:rFonts w:eastAsiaTheme="minorEastAsia"/>
          <w:sz w:val="28"/>
          <w:szCs w:val="28"/>
        </w:rPr>
        <w:t>Активно работает волонтёрское движение, работает городской волонтёрский отряд, волонтёры – медики, отряды волонтёров в образовательных организация различной направленности.</w:t>
      </w:r>
      <w:proofErr w:type="gramEnd"/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С 2018 года общеобразовательные организации зарегистрировались на сайте </w:t>
      </w:r>
      <w:r w:rsidRPr="00AB1F41">
        <w:rPr>
          <w:bCs/>
          <w:sz w:val="28"/>
          <w:szCs w:val="28"/>
        </w:rPr>
        <w:t xml:space="preserve">РДШ </w:t>
      </w:r>
      <w:r w:rsidRPr="00AB1F41">
        <w:rPr>
          <w:sz w:val="28"/>
          <w:szCs w:val="28"/>
        </w:rPr>
        <w:t>и обучающиеся стали активными участниками движения.</w:t>
      </w:r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Активно работает штаб ВВПОД «Юнармия». Ряды «Юнармии пополнили ещё 300 </w:t>
      </w:r>
      <w:proofErr w:type="gramStart"/>
      <w:r w:rsidRPr="00AB1F41">
        <w:rPr>
          <w:sz w:val="28"/>
          <w:szCs w:val="28"/>
        </w:rPr>
        <w:t>обучающихся</w:t>
      </w:r>
      <w:proofErr w:type="gramEnd"/>
      <w:r w:rsidRPr="00AB1F41">
        <w:rPr>
          <w:sz w:val="28"/>
          <w:szCs w:val="28"/>
        </w:rPr>
        <w:t>.</w:t>
      </w:r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Сохраняя традиции </w:t>
      </w:r>
      <w:proofErr w:type="spellStart"/>
      <w:r w:rsidRPr="00AB1F41">
        <w:rPr>
          <w:sz w:val="28"/>
          <w:szCs w:val="28"/>
        </w:rPr>
        <w:t>военно</w:t>
      </w:r>
      <w:proofErr w:type="spellEnd"/>
      <w:r w:rsidRPr="00AB1F41">
        <w:rPr>
          <w:sz w:val="28"/>
          <w:szCs w:val="28"/>
        </w:rPr>
        <w:t xml:space="preserve"> – патриотического воспитания продолжили работу Движение юных патриотов, Школа безопасности.</w:t>
      </w:r>
    </w:p>
    <w:p w:rsidR="00237C46" w:rsidRPr="00AB1F41" w:rsidRDefault="00351BA4" w:rsidP="00351BA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В </w:t>
      </w:r>
      <w:r w:rsidR="00237C46" w:rsidRPr="00AB1F41">
        <w:rPr>
          <w:sz w:val="28"/>
          <w:szCs w:val="28"/>
        </w:rPr>
        <w:t>2018 – 2019 учебном году продолжилась работа по реализации Всероссийского физкультурно-спортивного комплекса «Готов к труду и обороне». За истекший период 2019 год</w:t>
      </w:r>
      <w:r w:rsidRPr="00AB1F41">
        <w:rPr>
          <w:sz w:val="28"/>
          <w:szCs w:val="28"/>
        </w:rPr>
        <w:t>а</w:t>
      </w:r>
      <w:r w:rsidR="00237C46" w:rsidRPr="00AB1F41">
        <w:rPr>
          <w:sz w:val="28"/>
          <w:szCs w:val="28"/>
        </w:rPr>
        <w:t xml:space="preserve"> приступило к выполнению испытаний 76 человек. На знак отличия нормативы выполнили 11 человек, из них: золото – 8, серебро – 3.</w:t>
      </w:r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В общеобразовательных учреждениях уделяется особое внимание одарённым детям, на базе отдела образования функционирует центр одарённых детей.</w:t>
      </w:r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В дошкольных учреждениях увеличилось количество детей, посещающих группы кратковременного пребывания.</w:t>
      </w:r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Значительно улучшился качественный состав педагогических кадров системы дошкольного образования, увеличилось число педагогических работников, имеющих первую и высшую категорию. </w:t>
      </w:r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В 2018 году продолжалась работа над повышением качества дошкольного образования. Все дошкольные образовательные организации вели работу по реализации мероприятий федерального государственного образовательного стандарта дошкольного образования.  </w:t>
      </w:r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proofErr w:type="gramStart"/>
      <w:r w:rsidRPr="00AB1F41">
        <w:rPr>
          <w:rFonts w:eastAsiaTheme="minorEastAsia"/>
          <w:sz w:val="28"/>
          <w:szCs w:val="28"/>
        </w:rPr>
        <w:t>В рамках государственной программы «Развитие образования и науки Брянской области», бюджету муниципального образования «городской округ «город Клинцы Брянской области» в 2019 году предоставлена субсидия из областного бюджета на капитальный ремонт кровель муниципальных образовательных</w:t>
      </w:r>
      <w:r w:rsidR="00351BA4" w:rsidRPr="00AB1F41">
        <w:rPr>
          <w:rFonts w:eastAsiaTheme="minorEastAsia"/>
          <w:sz w:val="28"/>
          <w:szCs w:val="28"/>
        </w:rPr>
        <w:t xml:space="preserve"> организаций в сумме 23</w:t>
      </w:r>
      <w:r w:rsidR="00A730E7" w:rsidRPr="00AB1F41">
        <w:rPr>
          <w:rFonts w:eastAsiaTheme="minorEastAsia"/>
          <w:sz w:val="28"/>
          <w:szCs w:val="28"/>
        </w:rPr>
        <w:t> </w:t>
      </w:r>
      <w:r w:rsidR="00351BA4" w:rsidRPr="00AB1F41">
        <w:rPr>
          <w:rFonts w:eastAsiaTheme="minorEastAsia"/>
          <w:sz w:val="28"/>
          <w:szCs w:val="28"/>
        </w:rPr>
        <w:t>595</w:t>
      </w:r>
      <w:r w:rsidR="00A730E7" w:rsidRPr="00AB1F41">
        <w:rPr>
          <w:rFonts w:eastAsiaTheme="minorEastAsia"/>
          <w:sz w:val="28"/>
          <w:szCs w:val="28"/>
        </w:rPr>
        <w:t>,</w:t>
      </w:r>
      <w:r w:rsidR="00351BA4" w:rsidRPr="00AB1F41">
        <w:rPr>
          <w:rFonts w:eastAsiaTheme="minorEastAsia"/>
          <w:sz w:val="28"/>
          <w:szCs w:val="28"/>
        </w:rPr>
        <w:t>4</w:t>
      </w:r>
      <w:r w:rsidR="00A730E7" w:rsidRPr="00AB1F41">
        <w:rPr>
          <w:rFonts w:eastAsiaTheme="minorEastAsia"/>
          <w:sz w:val="28"/>
          <w:szCs w:val="28"/>
        </w:rPr>
        <w:t xml:space="preserve"> тыс. </w:t>
      </w:r>
      <w:r w:rsidR="00351BA4" w:rsidRPr="00AB1F41">
        <w:rPr>
          <w:rFonts w:eastAsiaTheme="minorEastAsia"/>
          <w:sz w:val="28"/>
          <w:szCs w:val="28"/>
        </w:rPr>
        <w:t>руб.</w:t>
      </w:r>
      <w:r w:rsidRPr="00AB1F41">
        <w:rPr>
          <w:rFonts w:eastAsiaTheme="minorEastAsia"/>
          <w:sz w:val="28"/>
          <w:szCs w:val="28"/>
        </w:rPr>
        <w:t xml:space="preserve"> с долей софинансирования за счёт</w:t>
      </w:r>
      <w:r w:rsidR="00351BA4" w:rsidRPr="00AB1F41">
        <w:rPr>
          <w:rFonts w:eastAsiaTheme="minorEastAsia"/>
          <w:sz w:val="28"/>
          <w:szCs w:val="28"/>
        </w:rPr>
        <w:t xml:space="preserve"> средств </w:t>
      </w:r>
      <w:r w:rsidRPr="00AB1F41">
        <w:rPr>
          <w:rFonts w:eastAsiaTheme="minorEastAsia"/>
          <w:sz w:val="28"/>
          <w:szCs w:val="28"/>
        </w:rPr>
        <w:t xml:space="preserve">бюджета </w:t>
      </w:r>
      <w:r w:rsidR="00351BA4" w:rsidRPr="00AB1F41">
        <w:rPr>
          <w:rFonts w:eastAsiaTheme="minorEastAsia"/>
          <w:sz w:val="28"/>
          <w:szCs w:val="28"/>
        </w:rPr>
        <w:t>городского округа</w:t>
      </w:r>
      <w:r w:rsidRPr="00AB1F41">
        <w:rPr>
          <w:rFonts w:eastAsiaTheme="minorEastAsia"/>
          <w:sz w:val="28"/>
          <w:szCs w:val="28"/>
        </w:rPr>
        <w:t>– 1</w:t>
      </w:r>
      <w:r w:rsidR="00A730E7" w:rsidRPr="00AB1F41">
        <w:rPr>
          <w:rFonts w:eastAsiaTheme="minorEastAsia"/>
          <w:sz w:val="28"/>
          <w:szCs w:val="28"/>
        </w:rPr>
        <w:t> </w:t>
      </w:r>
      <w:r w:rsidRPr="00AB1F41">
        <w:rPr>
          <w:rFonts w:eastAsiaTheme="minorEastAsia"/>
          <w:sz w:val="28"/>
          <w:szCs w:val="28"/>
        </w:rPr>
        <w:t>393</w:t>
      </w:r>
      <w:r w:rsidR="00A730E7" w:rsidRPr="00AB1F41">
        <w:rPr>
          <w:rFonts w:eastAsiaTheme="minorEastAsia"/>
          <w:sz w:val="28"/>
          <w:szCs w:val="28"/>
        </w:rPr>
        <w:t>,</w:t>
      </w:r>
      <w:r w:rsidRPr="00AB1F41">
        <w:rPr>
          <w:rFonts w:eastAsiaTheme="minorEastAsia"/>
          <w:sz w:val="28"/>
          <w:szCs w:val="28"/>
        </w:rPr>
        <w:t>7</w:t>
      </w:r>
      <w:r w:rsidR="00A730E7" w:rsidRPr="00AB1F41">
        <w:rPr>
          <w:rFonts w:eastAsiaTheme="minorEastAsia"/>
          <w:sz w:val="28"/>
          <w:szCs w:val="28"/>
        </w:rPr>
        <w:t xml:space="preserve"> тыс.</w:t>
      </w:r>
      <w:r w:rsidR="00351BA4" w:rsidRPr="00AB1F41">
        <w:rPr>
          <w:rFonts w:eastAsiaTheme="minorEastAsia"/>
          <w:sz w:val="28"/>
          <w:szCs w:val="28"/>
        </w:rPr>
        <w:t xml:space="preserve"> руб.</w:t>
      </w:r>
      <w:proofErr w:type="gramEnd"/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AB1F41">
        <w:rPr>
          <w:rFonts w:eastAsiaTheme="minorEastAsia"/>
          <w:sz w:val="28"/>
          <w:szCs w:val="28"/>
        </w:rPr>
        <w:t>В рамках государственной программы «Развитие физической культуры и спорта Брянской области» из областного бюджета были выделены денежные средства на приобретение спортивной формы, оборудования и инвентаря в сумме 1</w:t>
      </w:r>
      <w:r w:rsidR="00A730E7" w:rsidRPr="00AB1F41">
        <w:rPr>
          <w:rFonts w:eastAsiaTheme="minorEastAsia"/>
          <w:sz w:val="28"/>
          <w:szCs w:val="28"/>
        </w:rPr>
        <w:t> </w:t>
      </w:r>
      <w:r w:rsidRPr="00AB1F41">
        <w:rPr>
          <w:rFonts w:eastAsiaTheme="minorEastAsia"/>
          <w:sz w:val="28"/>
          <w:szCs w:val="28"/>
        </w:rPr>
        <w:t>210</w:t>
      </w:r>
      <w:r w:rsidR="00A730E7" w:rsidRPr="00AB1F41">
        <w:rPr>
          <w:rFonts w:eastAsiaTheme="minorEastAsia"/>
          <w:sz w:val="28"/>
          <w:szCs w:val="28"/>
        </w:rPr>
        <w:t>,</w:t>
      </w:r>
      <w:r w:rsidRPr="00AB1F41">
        <w:rPr>
          <w:rFonts w:eastAsiaTheme="minorEastAsia"/>
          <w:sz w:val="28"/>
          <w:szCs w:val="28"/>
        </w:rPr>
        <w:t>8</w:t>
      </w:r>
      <w:r w:rsidR="00A730E7" w:rsidRPr="00AB1F41">
        <w:rPr>
          <w:rFonts w:eastAsiaTheme="minorEastAsia"/>
          <w:sz w:val="28"/>
          <w:szCs w:val="28"/>
        </w:rPr>
        <w:t xml:space="preserve"> тыс.</w:t>
      </w:r>
      <w:r w:rsidRPr="00AB1F41">
        <w:rPr>
          <w:rFonts w:eastAsiaTheme="minorEastAsia"/>
          <w:sz w:val="28"/>
          <w:szCs w:val="28"/>
        </w:rPr>
        <w:t xml:space="preserve"> руб</w:t>
      </w:r>
      <w:r w:rsidR="00351BA4" w:rsidRPr="00AB1F41">
        <w:rPr>
          <w:rFonts w:eastAsiaTheme="minorEastAsia"/>
          <w:sz w:val="28"/>
          <w:szCs w:val="28"/>
        </w:rPr>
        <w:t>.</w:t>
      </w:r>
      <w:r w:rsidRPr="00AB1F41">
        <w:rPr>
          <w:rFonts w:eastAsiaTheme="minorEastAsia"/>
          <w:sz w:val="28"/>
          <w:szCs w:val="28"/>
        </w:rPr>
        <w:t xml:space="preserve"> с долей софинансирования за счёт </w:t>
      </w:r>
      <w:r w:rsidR="00351BA4" w:rsidRPr="00AB1F41">
        <w:rPr>
          <w:rFonts w:eastAsiaTheme="minorEastAsia"/>
          <w:sz w:val="28"/>
          <w:szCs w:val="28"/>
        </w:rPr>
        <w:t xml:space="preserve">бюджета городского округа </w:t>
      </w:r>
      <w:r w:rsidRPr="00AB1F41">
        <w:rPr>
          <w:rFonts w:eastAsiaTheme="minorEastAsia"/>
          <w:sz w:val="28"/>
          <w:szCs w:val="28"/>
        </w:rPr>
        <w:t>96</w:t>
      </w:r>
      <w:r w:rsidR="001701CC" w:rsidRPr="00AB1F41">
        <w:rPr>
          <w:rFonts w:eastAsiaTheme="minorEastAsia"/>
          <w:sz w:val="28"/>
          <w:szCs w:val="28"/>
        </w:rPr>
        <w:t>,</w:t>
      </w:r>
      <w:r w:rsidRPr="00AB1F41">
        <w:rPr>
          <w:rFonts w:eastAsiaTheme="minorEastAsia"/>
          <w:sz w:val="28"/>
          <w:szCs w:val="28"/>
        </w:rPr>
        <w:t>8</w:t>
      </w:r>
      <w:r w:rsidR="00351BA4" w:rsidRPr="00AB1F41">
        <w:rPr>
          <w:rFonts w:eastAsiaTheme="minorEastAsia"/>
          <w:sz w:val="28"/>
          <w:szCs w:val="28"/>
        </w:rPr>
        <w:t xml:space="preserve"> руб.</w:t>
      </w:r>
    </w:p>
    <w:p w:rsidR="00237C46" w:rsidRPr="00AB1F41" w:rsidRDefault="00351BA4" w:rsidP="00237C46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AB1F41">
        <w:rPr>
          <w:rFonts w:eastAsiaTheme="minorEastAsia"/>
          <w:sz w:val="28"/>
          <w:szCs w:val="28"/>
        </w:rPr>
        <w:t xml:space="preserve">Из </w:t>
      </w:r>
      <w:r w:rsidR="00237C46" w:rsidRPr="00AB1F41">
        <w:rPr>
          <w:rFonts w:eastAsiaTheme="minorEastAsia"/>
          <w:sz w:val="28"/>
          <w:szCs w:val="28"/>
        </w:rPr>
        <w:t>областного бюджета были выделены дополнительные средства в сумме 441</w:t>
      </w:r>
      <w:r w:rsidR="003E1A99" w:rsidRPr="00AB1F41">
        <w:rPr>
          <w:rFonts w:eastAsiaTheme="minorEastAsia"/>
          <w:sz w:val="28"/>
          <w:szCs w:val="28"/>
        </w:rPr>
        <w:t>,</w:t>
      </w:r>
      <w:r w:rsidR="00237C46" w:rsidRPr="00AB1F41">
        <w:rPr>
          <w:rFonts w:eastAsiaTheme="minorEastAsia"/>
          <w:sz w:val="28"/>
          <w:szCs w:val="28"/>
        </w:rPr>
        <w:t> 3</w:t>
      </w:r>
      <w:r w:rsidR="003E1A99" w:rsidRPr="00AB1F41">
        <w:rPr>
          <w:rFonts w:eastAsiaTheme="minorEastAsia"/>
          <w:sz w:val="28"/>
          <w:szCs w:val="28"/>
        </w:rPr>
        <w:t xml:space="preserve"> тыс.</w:t>
      </w:r>
      <w:r w:rsidR="00237C46" w:rsidRPr="00AB1F41">
        <w:rPr>
          <w:rFonts w:eastAsiaTheme="minorEastAsia"/>
          <w:sz w:val="28"/>
          <w:szCs w:val="28"/>
        </w:rPr>
        <w:t xml:space="preserve"> руб</w:t>
      </w:r>
      <w:r w:rsidRPr="00AB1F41">
        <w:rPr>
          <w:rFonts w:eastAsiaTheme="minorEastAsia"/>
          <w:sz w:val="28"/>
          <w:szCs w:val="28"/>
        </w:rPr>
        <w:t>.</w:t>
      </w:r>
      <w:r w:rsidR="00237C46" w:rsidRPr="00AB1F41">
        <w:rPr>
          <w:rFonts w:eastAsiaTheme="minorEastAsia"/>
          <w:sz w:val="28"/>
          <w:szCs w:val="28"/>
        </w:rPr>
        <w:t xml:space="preserve"> на укрепление материально технической базы учреждений (замена дверных и оконных блоков, приобретение линолеума, мебели, </w:t>
      </w:r>
      <w:proofErr w:type="spellStart"/>
      <w:r w:rsidR="00237C46" w:rsidRPr="00AB1F41">
        <w:rPr>
          <w:rFonts w:eastAsiaTheme="minorEastAsia"/>
          <w:sz w:val="28"/>
          <w:szCs w:val="28"/>
        </w:rPr>
        <w:t>жарочно</w:t>
      </w:r>
      <w:proofErr w:type="spellEnd"/>
      <w:r w:rsidR="00237C46" w:rsidRPr="00AB1F41">
        <w:rPr>
          <w:rFonts w:eastAsiaTheme="minorEastAsia"/>
          <w:sz w:val="28"/>
          <w:szCs w:val="28"/>
        </w:rPr>
        <w:t xml:space="preserve"> – пекарского шкафа, стиральной машины и утюгов, электроплиты).</w:t>
      </w:r>
    </w:p>
    <w:p w:rsidR="00237C46" w:rsidRPr="00AB1F41" w:rsidRDefault="00237C46" w:rsidP="00237C46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AB1F41">
        <w:rPr>
          <w:rFonts w:eastAsiaTheme="minorEastAsia"/>
          <w:sz w:val="28"/>
          <w:szCs w:val="28"/>
        </w:rPr>
        <w:t>За счёт средств местного бюджета дошкольным учреждениям выделено 522</w:t>
      </w:r>
      <w:r w:rsidR="003E1A99" w:rsidRPr="00AB1F41">
        <w:rPr>
          <w:rFonts w:eastAsiaTheme="minorEastAsia"/>
          <w:sz w:val="28"/>
          <w:szCs w:val="28"/>
        </w:rPr>
        <w:t>,</w:t>
      </w:r>
      <w:r w:rsidRPr="00AB1F41">
        <w:rPr>
          <w:rFonts w:eastAsiaTheme="minorEastAsia"/>
          <w:sz w:val="28"/>
          <w:szCs w:val="28"/>
        </w:rPr>
        <w:t> 7</w:t>
      </w:r>
      <w:r w:rsidR="003E1A99" w:rsidRPr="00AB1F41">
        <w:rPr>
          <w:rFonts w:eastAsiaTheme="minorEastAsia"/>
          <w:sz w:val="28"/>
          <w:szCs w:val="28"/>
        </w:rPr>
        <w:t xml:space="preserve"> тыс.</w:t>
      </w:r>
      <w:r w:rsidRPr="00AB1F41">
        <w:rPr>
          <w:rFonts w:eastAsiaTheme="minorEastAsia"/>
          <w:sz w:val="28"/>
          <w:szCs w:val="28"/>
        </w:rPr>
        <w:t xml:space="preserve"> руб</w:t>
      </w:r>
      <w:r w:rsidR="00351BA4" w:rsidRPr="00AB1F41">
        <w:rPr>
          <w:rFonts w:eastAsiaTheme="minorEastAsia"/>
          <w:sz w:val="28"/>
          <w:szCs w:val="28"/>
        </w:rPr>
        <w:t>.</w:t>
      </w:r>
      <w:r w:rsidRPr="00AB1F41">
        <w:rPr>
          <w:rFonts w:eastAsiaTheme="minorEastAsia"/>
          <w:sz w:val="28"/>
          <w:szCs w:val="28"/>
        </w:rPr>
        <w:t xml:space="preserve"> для установки дверных и оконных блоков, приобретение мягкого </w:t>
      </w:r>
      <w:r w:rsidRPr="00AB1F41">
        <w:rPr>
          <w:rFonts w:eastAsiaTheme="minorEastAsia"/>
          <w:sz w:val="28"/>
          <w:szCs w:val="28"/>
        </w:rPr>
        <w:lastRenderedPageBreak/>
        <w:t>инвентаря, стиральной машины.</w:t>
      </w:r>
    </w:p>
    <w:p w:rsidR="00237C46" w:rsidRPr="00AB1F41" w:rsidRDefault="00237C46" w:rsidP="003F5C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93F3C" w:rsidRPr="00AB1F41" w:rsidRDefault="00493F3C" w:rsidP="003F5C04">
      <w:pPr>
        <w:ind w:firstLine="567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Развитие физической культуры и спорта является одним из приоритетных направлений в реализации задач социальной политики городского округа.</w:t>
      </w:r>
    </w:p>
    <w:p w:rsidR="00493F3C" w:rsidRPr="00AB1F41" w:rsidRDefault="00493F3C" w:rsidP="003F5C04">
      <w:pPr>
        <w:ind w:firstLine="567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В городе Клинцы работает 2 спортивные школы ДЮСШ</w:t>
      </w:r>
      <w:r w:rsidR="00F74EAC" w:rsidRPr="00AB1F41">
        <w:rPr>
          <w:sz w:val="28"/>
          <w:szCs w:val="28"/>
        </w:rPr>
        <w:t xml:space="preserve">: </w:t>
      </w:r>
      <w:r w:rsidRPr="00AB1F41">
        <w:rPr>
          <w:sz w:val="28"/>
          <w:szCs w:val="28"/>
        </w:rPr>
        <w:t xml:space="preserve">им. В.И. </w:t>
      </w:r>
      <w:proofErr w:type="gramStart"/>
      <w:r w:rsidRPr="00AB1F41">
        <w:rPr>
          <w:sz w:val="28"/>
          <w:szCs w:val="28"/>
        </w:rPr>
        <w:t>Шкурного</w:t>
      </w:r>
      <w:proofErr w:type="gramEnd"/>
      <w:r w:rsidRPr="00AB1F41">
        <w:rPr>
          <w:sz w:val="28"/>
          <w:szCs w:val="28"/>
        </w:rPr>
        <w:t xml:space="preserve"> и «Луч» им. В. Фридзона, которые занимаются развитием детско-юношеского спорта и физкультурно-оздоровительной работой с детьми, подростками и молодежью.</w:t>
      </w:r>
    </w:p>
    <w:p w:rsidR="00493F3C" w:rsidRPr="00AB1F41" w:rsidRDefault="00495001" w:rsidP="003F5C04">
      <w:pPr>
        <w:ind w:firstLine="567"/>
        <w:jc w:val="both"/>
        <w:rPr>
          <w:sz w:val="28"/>
          <w:szCs w:val="28"/>
          <w:lang w:eastAsia="en-US"/>
        </w:rPr>
      </w:pPr>
      <w:r w:rsidRPr="00AB1F41">
        <w:rPr>
          <w:sz w:val="28"/>
          <w:szCs w:val="28"/>
          <w:lang w:eastAsia="en-US"/>
        </w:rPr>
        <w:t>Также имеется два стадиона</w:t>
      </w:r>
      <w:r w:rsidR="00493F3C" w:rsidRPr="00AB1F41">
        <w:rPr>
          <w:sz w:val="28"/>
          <w:szCs w:val="28"/>
          <w:lang w:eastAsia="en-US"/>
        </w:rPr>
        <w:t>, 34- плоскостных сооружения, плавательный бассейн на 25 м, 4- хоккейных корта на базах общеобразовательных школ города № 3, № 4, № 6, № 9.</w:t>
      </w:r>
    </w:p>
    <w:p w:rsidR="00493F3C" w:rsidRPr="00AB1F41" w:rsidRDefault="00493F3C" w:rsidP="003F5C04">
      <w:pPr>
        <w:ind w:firstLine="567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Особое внимание уделяется формированию потребности здорового образа жизни подрастающим поколением в образовательных учреждениях города. Основной целью является вовлечение воспитанников в систематические занятия физкультурой и спортом. Для достижения этой цели созданы спортивные кружки и секции по различным видам спорта. В секциях занимаются учащиеся разных возрастных групп. </w:t>
      </w:r>
    </w:p>
    <w:p w:rsidR="00493F3C" w:rsidRPr="00AB1F41" w:rsidRDefault="00493F3C" w:rsidP="003F5C04">
      <w:pPr>
        <w:ind w:firstLine="567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За первое полугодие 201</w:t>
      </w:r>
      <w:r w:rsidR="00A045C4" w:rsidRPr="00AB1F41">
        <w:rPr>
          <w:sz w:val="28"/>
          <w:szCs w:val="28"/>
        </w:rPr>
        <w:t>9</w:t>
      </w:r>
      <w:r w:rsidRPr="00AB1F41">
        <w:rPr>
          <w:sz w:val="28"/>
          <w:szCs w:val="28"/>
        </w:rPr>
        <w:t xml:space="preserve"> года проведено 4</w:t>
      </w:r>
      <w:r w:rsidR="00A045C4" w:rsidRPr="00AB1F41">
        <w:rPr>
          <w:sz w:val="28"/>
          <w:szCs w:val="28"/>
        </w:rPr>
        <w:t>2</w:t>
      </w:r>
      <w:r w:rsidRPr="00AB1F41">
        <w:rPr>
          <w:sz w:val="28"/>
          <w:szCs w:val="28"/>
        </w:rPr>
        <w:t xml:space="preserve"> </w:t>
      </w:r>
      <w:proofErr w:type="gramStart"/>
      <w:r w:rsidRPr="00AB1F41">
        <w:rPr>
          <w:sz w:val="28"/>
          <w:szCs w:val="28"/>
        </w:rPr>
        <w:t>спортивных</w:t>
      </w:r>
      <w:proofErr w:type="gramEnd"/>
      <w:r w:rsidRPr="00AB1F41">
        <w:rPr>
          <w:sz w:val="28"/>
          <w:szCs w:val="28"/>
        </w:rPr>
        <w:t xml:space="preserve"> и спортивно-массовых мероприяти</w:t>
      </w:r>
      <w:r w:rsidR="000019BB">
        <w:rPr>
          <w:sz w:val="28"/>
          <w:szCs w:val="28"/>
        </w:rPr>
        <w:t>я</w:t>
      </w:r>
      <w:r w:rsidRPr="00AB1F41">
        <w:rPr>
          <w:sz w:val="28"/>
          <w:szCs w:val="28"/>
        </w:rPr>
        <w:t xml:space="preserve"> различной направленности – городские, областные, международные по видам спорта, общегородские спортивные праздники и фестивали, посвященные памятным датам. </w:t>
      </w:r>
    </w:p>
    <w:p w:rsidR="00493F3C" w:rsidRPr="00AB1F41" w:rsidRDefault="00493F3C" w:rsidP="003F5C04">
      <w:pPr>
        <w:ind w:firstLine="567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Сборные команды города приняли участие в областных, республиканских соревнованиях и международных соревнованиях. </w:t>
      </w:r>
    </w:p>
    <w:p w:rsidR="00493F3C" w:rsidRPr="00AB1F41" w:rsidRDefault="00493F3C" w:rsidP="003F5C04">
      <w:pPr>
        <w:ind w:firstLine="567"/>
        <w:jc w:val="both"/>
        <w:rPr>
          <w:sz w:val="28"/>
          <w:szCs w:val="28"/>
          <w:lang w:eastAsia="en-US"/>
        </w:rPr>
      </w:pPr>
      <w:r w:rsidRPr="00AB1F41">
        <w:rPr>
          <w:sz w:val="28"/>
          <w:szCs w:val="28"/>
          <w:lang w:eastAsia="en-US"/>
        </w:rPr>
        <w:t>Выпускники и нынешние воспитанники городских детских спортивных школ составляют костяк сборной области, защищают честь области на республиканских и международных соревнованиях.</w:t>
      </w:r>
    </w:p>
    <w:p w:rsidR="00493F3C" w:rsidRPr="00AB1F41" w:rsidRDefault="00493F3C" w:rsidP="003F5C04">
      <w:pPr>
        <w:ind w:firstLine="567"/>
        <w:jc w:val="both"/>
        <w:rPr>
          <w:sz w:val="28"/>
          <w:szCs w:val="28"/>
          <w:lang w:eastAsia="en-US"/>
        </w:rPr>
      </w:pPr>
      <w:r w:rsidRPr="00AB1F41">
        <w:rPr>
          <w:sz w:val="28"/>
          <w:szCs w:val="28"/>
          <w:lang w:eastAsia="en-US"/>
        </w:rPr>
        <w:t>В июне</w:t>
      </w:r>
      <w:r w:rsidR="00BC0579">
        <w:rPr>
          <w:sz w:val="28"/>
          <w:szCs w:val="28"/>
          <w:lang w:eastAsia="en-US"/>
        </w:rPr>
        <w:t xml:space="preserve"> текущего года </w:t>
      </w:r>
      <w:r w:rsidRPr="00AB1F41">
        <w:rPr>
          <w:sz w:val="28"/>
          <w:szCs w:val="28"/>
          <w:lang w:eastAsia="en-US"/>
        </w:rPr>
        <w:t xml:space="preserve"> прошел международный турнир по баскетболу на приз </w:t>
      </w:r>
      <w:proofErr w:type="spellStart"/>
      <w:r w:rsidRPr="00AB1F41">
        <w:rPr>
          <w:sz w:val="28"/>
          <w:szCs w:val="28"/>
          <w:lang w:eastAsia="en-US"/>
        </w:rPr>
        <w:t>В.Фридзона</w:t>
      </w:r>
      <w:proofErr w:type="spellEnd"/>
      <w:r w:rsidRPr="00AB1F41">
        <w:rPr>
          <w:sz w:val="28"/>
          <w:szCs w:val="28"/>
          <w:lang w:eastAsia="en-US"/>
        </w:rPr>
        <w:t>.</w:t>
      </w:r>
    </w:p>
    <w:p w:rsidR="00493F3C" w:rsidRPr="00AB1F41" w:rsidRDefault="00BC0579" w:rsidP="00B13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</w:t>
      </w:r>
      <w:r w:rsidR="00B1372D" w:rsidRPr="00AB1F41">
        <w:rPr>
          <w:sz w:val="28"/>
          <w:szCs w:val="28"/>
          <w:lang w:eastAsia="en-US"/>
        </w:rPr>
        <w:t xml:space="preserve">авершен 1 этап реконструкции стадиона «Труд» МБУ ДО ДЮСШ им. В.И. </w:t>
      </w:r>
      <w:proofErr w:type="gramStart"/>
      <w:r w:rsidR="00B1372D" w:rsidRPr="00AB1F41">
        <w:rPr>
          <w:sz w:val="28"/>
          <w:szCs w:val="28"/>
          <w:lang w:eastAsia="en-US"/>
        </w:rPr>
        <w:t>Шкурного</w:t>
      </w:r>
      <w:proofErr w:type="gramEnd"/>
      <w:r w:rsidR="00B1372D" w:rsidRPr="00AB1F41">
        <w:rPr>
          <w:sz w:val="28"/>
          <w:szCs w:val="28"/>
          <w:lang w:eastAsia="en-US"/>
        </w:rPr>
        <w:t xml:space="preserve">. Завершены работы по </w:t>
      </w:r>
      <w:r w:rsidR="00493F3C" w:rsidRPr="00AB1F41">
        <w:rPr>
          <w:sz w:val="28"/>
          <w:szCs w:val="28"/>
          <w:lang w:eastAsia="en-US"/>
        </w:rPr>
        <w:t>капитальн</w:t>
      </w:r>
      <w:r w:rsidR="00B1372D" w:rsidRPr="00AB1F41">
        <w:rPr>
          <w:sz w:val="28"/>
          <w:szCs w:val="28"/>
          <w:lang w:eastAsia="en-US"/>
        </w:rPr>
        <w:t xml:space="preserve">ому </w:t>
      </w:r>
      <w:r w:rsidR="00493F3C" w:rsidRPr="00AB1F41">
        <w:rPr>
          <w:sz w:val="28"/>
          <w:szCs w:val="28"/>
          <w:lang w:eastAsia="en-US"/>
        </w:rPr>
        <w:t>ремонт</w:t>
      </w:r>
      <w:r w:rsidR="00B1372D" w:rsidRPr="00AB1F41">
        <w:rPr>
          <w:sz w:val="28"/>
          <w:szCs w:val="28"/>
          <w:lang w:eastAsia="en-US"/>
        </w:rPr>
        <w:t>у</w:t>
      </w:r>
      <w:r w:rsidR="00493F3C" w:rsidRPr="00AB1F41">
        <w:rPr>
          <w:sz w:val="28"/>
          <w:szCs w:val="28"/>
          <w:lang w:eastAsia="en-US"/>
        </w:rPr>
        <w:t xml:space="preserve"> футбольного поля с укладкой </w:t>
      </w:r>
      <w:r w:rsidR="00B1372D" w:rsidRPr="00AB1F41">
        <w:rPr>
          <w:sz w:val="28"/>
          <w:szCs w:val="28"/>
          <w:lang w:eastAsia="en-US"/>
        </w:rPr>
        <w:t>нового футбольного газона</w:t>
      </w:r>
      <w:r w:rsidR="00493F3C" w:rsidRPr="00AB1F41">
        <w:rPr>
          <w:sz w:val="28"/>
          <w:szCs w:val="28"/>
          <w:lang w:eastAsia="en-US"/>
        </w:rPr>
        <w:t>.</w:t>
      </w:r>
      <w:r w:rsidR="00B1372D" w:rsidRPr="00AB1F41">
        <w:rPr>
          <w:sz w:val="28"/>
          <w:szCs w:val="28"/>
          <w:lang w:eastAsia="en-US"/>
        </w:rPr>
        <w:t xml:space="preserve"> В настоящее время разрабатывается ПСД для второго этапа реконструкции стадиона</w:t>
      </w:r>
      <w:r>
        <w:rPr>
          <w:sz w:val="28"/>
          <w:szCs w:val="28"/>
          <w:lang w:eastAsia="en-US"/>
        </w:rPr>
        <w:t>,</w:t>
      </w:r>
      <w:r w:rsidR="00B1372D" w:rsidRPr="00AB1F41">
        <w:rPr>
          <w:sz w:val="28"/>
          <w:szCs w:val="28"/>
          <w:lang w:eastAsia="en-US"/>
        </w:rPr>
        <w:t xml:space="preserve"> куда включены работы по реконструкции беговых дорожек, ремонт трибун, строительство спортивных площадок для большого тенниса, пляжного волейбола, баскетбола, хоккея. Ори</w:t>
      </w:r>
      <w:r>
        <w:rPr>
          <w:sz w:val="28"/>
          <w:szCs w:val="28"/>
          <w:lang w:eastAsia="en-US"/>
        </w:rPr>
        <w:t>е</w:t>
      </w:r>
      <w:r w:rsidR="00B1372D" w:rsidRPr="00AB1F41">
        <w:rPr>
          <w:sz w:val="28"/>
          <w:szCs w:val="28"/>
          <w:lang w:eastAsia="en-US"/>
        </w:rPr>
        <w:t>нтировочная стоимость проекта 50-60 млн. руб.</w:t>
      </w:r>
    </w:p>
    <w:p w:rsidR="00B1372D" w:rsidRPr="00AB1F41" w:rsidRDefault="00B1372D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A4E" w:rsidRPr="00AB1F41" w:rsidRDefault="00741A4E" w:rsidP="00741A4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В 1 полугодии 2019 года в городе работало 2 учреждения культуры: </w:t>
      </w:r>
      <w:r w:rsidR="00F74EAC" w:rsidRPr="00AB1F41">
        <w:rPr>
          <w:rFonts w:ascii="Times New Roman" w:hAnsi="Times New Roman" w:cs="Times New Roman"/>
          <w:sz w:val="28"/>
          <w:szCs w:val="28"/>
        </w:rPr>
        <w:t>м</w:t>
      </w:r>
      <w:r w:rsidRPr="00AB1F41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«Дом культуры» (ДК), </w:t>
      </w:r>
      <w:r w:rsidR="00F74EAC" w:rsidRPr="00AB1F41">
        <w:rPr>
          <w:rFonts w:ascii="Times New Roman" w:hAnsi="Times New Roman" w:cs="Times New Roman"/>
          <w:sz w:val="28"/>
          <w:szCs w:val="28"/>
        </w:rPr>
        <w:t>м</w:t>
      </w:r>
      <w:r w:rsidRPr="00AB1F41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«Централизованная библиотечная система» (ЦБС), 1 учреждение дополнительного образования - детская школа искусств им.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Е.М.Беляева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 с </w:t>
      </w:r>
      <w:r w:rsidR="00BC0579">
        <w:rPr>
          <w:rFonts w:ascii="Times New Roman" w:hAnsi="Times New Roman" w:cs="Times New Roman"/>
          <w:sz w:val="28"/>
          <w:szCs w:val="28"/>
        </w:rPr>
        <w:t>количеством учащихся</w:t>
      </w:r>
      <w:r w:rsidRPr="00AB1F41">
        <w:rPr>
          <w:rFonts w:ascii="Times New Roman" w:hAnsi="Times New Roman" w:cs="Times New Roman"/>
          <w:sz w:val="28"/>
          <w:szCs w:val="28"/>
        </w:rPr>
        <w:t xml:space="preserve"> 630 человек.</w:t>
      </w:r>
      <w:r w:rsidRPr="00AB1F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1A4E" w:rsidRPr="00AB1F41" w:rsidRDefault="00741A4E" w:rsidP="00741A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>За 1 полугодие было проведено 810 культурно-массовых мероприятий, в том числе для детей 460, для молодёжи - 367, которые посетило 150340 человек. Учреждениями культуры города оказано платных услуг: Дом культуры на сумму 767 тыс. руб., библиотечной системой на сумму 80,2 тыс. руб.</w:t>
      </w:r>
    </w:p>
    <w:p w:rsidR="00741A4E" w:rsidRPr="00AB1F41" w:rsidRDefault="00741A4E" w:rsidP="00741A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полугодия коллективы художественной самодеятельности приняли активное участие в 8-открытом фестивале солдатской песни «Сюда нас память позвала», посвященном 30-летию вывода советских войск из Афганистана, областном фестивале-конкурсе солдатской песни  «Солдаты России», областном конкурсе «Светлый праздник Пасха», областных соревнованиях по авиа и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ракетомоделизму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Всероссийском конкурсе-фестивале «Русская традиция» (г. Орёл), Международном многожанровом конкурсе – фестивале “Созвездие —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”(г. Брянск), Международном конкурсе «Старт» </w:t>
      </w:r>
      <w:proofErr w:type="gramStart"/>
      <w:r w:rsidRPr="00AB1F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1F41">
        <w:rPr>
          <w:rFonts w:ascii="Times New Roman" w:hAnsi="Times New Roman" w:cs="Times New Roman"/>
          <w:sz w:val="28"/>
          <w:szCs w:val="28"/>
        </w:rPr>
        <w:t xml:space="preserve">г. Санкт- Петербург), Х111 - Международном творческом </w:t>
      </w:r>
      <w:proofErr w:type="gramStart"/>
      <w:r w:rsidRPr="00AB1F41">
        <w:rPr>
          <w:rFonts w:ascii="Times New Roman" w:hAnsi="Times New Roman" w:cs="Times New Roman"/>
          <w:sz w:val="28"/>
          <w:szCs w:val="28"/>
        </w:rPr>
        <w:t>фестивале-конкурсе</w:t>
      </w:r>
      <w:proofErr w:type="gramEnd"/>
      <w:r w:rsidRPr="00AB1F41">
        <w:rPr>
          <w:rFonts w:ascii="Times New Roman" w:hAnsi="Times New Roman" w:cs="Times New Roman"/>
          <w:sz w:val="28"/>
          <w:szCs w:val="28"/>
        </w:rPr>
        <w:t xml:space="preserve"> «Москва верит талантам», где стали Лауреатами 1-2 степени. В течение 1 полугодия пополнилась материальная база Дома культуры: приобретены концертные костюмы,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звукоусилительная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 аппаратура.</w:t>
      </w:r>
    </w:p>
    <w:p w:rsidR="00741A4E" w:rsidRPr="00AB1F41" w:rsidRDefault="00741A4E" w:rsidP="00741A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В 1 полугодии книжный фонд ЦБС пополнился на 221 экземпляр книг и журналов и  составил: 226741 экземпляров, читателей 15435 человек, посещений 75240, книговыдача составила 234201 книг. Библиотеки города продолжают </w:t>
      </w:r>
      <w:proofErr w:type="gramStart"/>
      <w:r w:rsidRPr="00AB1F41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AB1F41">
        <w:rPr>
          <w:rFonts w:ascii="Times New Roman" w:hAnsi="Times New Roman" w:cs="Times New Roman"/>
          <w:sz w:val="28"/>
          <w:szCs w:val="28"/>
        </w:rPr>
        <w:t xml:space="preserve"> культурных центров. В 1 полугодии 2019 года проведено 670 мероприятий, которые посетили 17012 человек. </w:t>
      </w:r>
    </w:p>
    <w:p w:rsidR="00741A4E" w:rsidRPr="00AB1F41" w:rsidRDefault="00741A4E" w:rsidP="00741A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Выполняются мероприятия по «Развитию культуры и сохранению культурного наследия города Клинцы», по реализации «Молодёжной политики» подпрограммы «Выполнение функции Клинцовской городской администрации 2015-2020гг». </w:t>
      </w:r>
    </w:p>
    <w:p w:rsidR="00741A4E" w:rsidRPr="00AB1F41" w:rsidRDefault="00741A4E" w:rsidP="00741A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3BE0" w:rsidRPr="00AB1F41" w:rsidRDefault="00BC0579" w:rsidP="004C3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</w:t>
      </w:r>
      <w:r w:rsidR="004635DF" w:rsidRPr="00AB1F41">
        <w:rPr>
          <w:sz w:val="28"/>
          <w:szCs w:val="28"/>
        </w:rPr>
        <w:t>ечебн</w:t>
      </w:r>
      <w:r>
        <w:rPr>
          <w:sz w:val="28"/>
          <w:szCs w:val="28"/>
        </w:rPr>
        <w:t>ую</w:t>
      </w:r>
      <w:r w:rsidR="004635DF" w:rsidRPr="00AB1F41">
        <w:rPr>
          <w:sz w:val="28"/>
          <w:szCs w:val="28"/>
        </w:rPr>
        <w:t xml:space="preserve"> сеть города Клинцы </w:t>
      </w:r>
      <w:r>
        <w:rPr>
          <w:sz w:val="28"/>
          <w:szCs w:val="28"/>
        </w:rPr>
        <w:t>входит</w:t>
      </w:r>
      <w:r w:rsidR="00083996" w:rsidRPr="00AB1F41">
        <w:rPr>
          <w:sz w:val="28"/>
          <w:szCs w:val="28"/>
        </w:rPr>
        <w:t xml:space="preserve"> одно</w:t>
      </w:r>
      <w:r w:rsidR="004635DF" w:rsidRPr="00AB1F41">
        <w:rPr>
          <w:sz w:val="28"/>
          <w:szCs w:val="28"/>
        </w:rPr>
        <w:t xml:space="preserve"> государственн</w:t>
      </w:r>
      <w:r w:rsidR="00083996" w:rsidRPr="00AB1F41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="004635DF" w:rsidRPr="00AB1F41">
        <w:rPr>
          <w:sz w:val="28"/>
          <w:szCs w:val="28"/>
        </w:rPr>
        <w:t xml:space="preserve"> </w:t>
      </w:r>
      <w:r w:rsidR="00611B0D" w:rsidRPr="00AB1F41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="00611B0D" w:rsidRPr="00AB1F41">
        <w:rPr>
          <w:sz w:val="28"/>
          <w:szCs w:val="28"/>
        </w:rPr>
        <w:t xml:space="preserve"> </w:t>
      </w:r>
      <w:r w:rsidR="004635DF" w:rsidRPr="00AB1F41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="004635DF" w:rsidRPr="00AB1F41">
        <w:rPr>
          <w:sz w:val="28"/>
          <w:szCs w:val="28"/>
        </w:rPr>
        <w:t xml:space="preserve"> здравоохранения</w:t>
      </w:r>
      <w:r w:rsidR="00083996" w:rsidRPr="00AB1F41">
        <w:rPr>
          <w:sz w:val="28"/>
          <w:szCs w:val="28"/>
        </w:rPr>
        <w:t xml:space="preserve"> </w:t>
      </w:r>
      <w:r w:rsidR="00611B0D" w:rsidRPr="00AB1F41">
        <w:rPr>
          <w:sz w:val="28"/>
          <w:szCs w:val="28"/>
        </w:rPr>
        <w:t>«</w:t>
      </w:r>
      <w:r w:rsidR="00083996" w:rsidRPr="00AB1F41">
        <w:rPr>
          <w:sz w:val="28"/>
          <w:szCs w:val="28"/>
        </w:rPr>
        <w:t>Клинцовск</w:t>
      </w:r>
      <w:r w:rsidR="00611B0D" w:rsidRPr="00AB1F41">
        <w:rPr>
          <w:sz w:val="28"/>
          <w:szCs w:val="28"/>
        </w:rPr>
        <w:t>ая</w:t>
      </w:r>
      <w:r w:rsidR="004635DF" w:rsidRPr="00AB1F41">
        <w:rPr>
          <w:sz w:val="28"/>
          <w:szCs w:val="28"/>
        </w:rPr>
        <w:t xml:space="preserve"> центральн</w:t>
      </w:r>
      <w:r w:rsidR="00611B0D" w:rsidRPr="00AB1F41">
        <w:rPr>
          <w:sz w:val="28"/>
          <w:szCs w:val="28"/>
        </w:rPr>
        <w:t>ая</w:t>
      </w:r>
      <w:r w:rsidR="004635DF" w:rsidRPr="00AB1F41">
        <w:rPr>
          <w:sz w:val="28"/>
          <w:szCs w:val="28"/>
        </w:rPr>
        <w:t xml:space="preserve"> городск</w:t>
      </w:r>
      <w:r w:rsidR="00611B0D" w:rsidRPr="00AB1F41">
        <w:rPr>
          <w:sz w:val="28"/>
          <w:szCs w:val="28"/>
        </w:rPr>
        <w:t>ая</w:t>
      </w:r>
      <w:r w:rsidR="004635DF" w:rsidRPr="00AB1F41">
        <w:rPr>
          <w:sz w:val="28"/>
          <w:szCs w:val="28"/>
        </w:rPr>
        <w:t xml:space="preserve"> больниц</w:t>
      </w:r>
      <w:r w:rsidR="00611B0D" w:rsidRPr="00AB1F41">
        <w:rPr>
          <w:sz w:val="28"/>
          <w:szCs w:val="28"/>
        </w:rPr>
        <w:t xml:space="preserve">а», </w:t>
      </w:r>
      <w:r w:rsidR="0066375C" w:rsidRPr="00AB1F41">
        <w:rPr>
          <w:sz w:val="28"/>
          <w:szCs w:val="28"/>
        </w:rPr>
        <w:t>которое</w:t>
      </w:r>
      <w:r w:rsidR="004C3BE0" w:rsidRPr="00AB1F41">
        <w:rPr>
          <w:sz w:val="28"/>
          <w:szCs w:val="28"/>
        </w:rPr>
        <w:t xml:space="preserve"> оказывает медицинскую помощь жителям города Клинцы и Клинцовского района, </w:t>
      </w:r>
      <w:r w:rsidR="00611B0D" w:rsidRPr="00AB1F41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="00611B0D" w:rsidRPr="00AB1F41">
        <w:rPr>
          <w:sz w:val="28"/>
          <w:szCs w:val="28"/>
        </w:rPr>
        <w:t xml:space="preserve"> которого</w:t>
      </w:r>
      <w:r w:rsidR="004635DF" w:rsidRPr="00AB1F41">
        <w:rPr>
          <w:sz w:val="28"/>
          <w:szCs w:val="28"/>
        </w:rPr>
        <w:t xml:space="preserve">: </w:t>
      </w:r>
      <w:r w:rsidR="00083996" w:rsidRPr="00AB1F41">
        <w:rPr>
          <w:sz w:val="28"/>
          <w:szCs w:val="28"/>
        </w:rPr>
        <w:t xml:space="preserve">районная </w:t>
      </w:r>
      <w:r w:rsidR="00332F28" w:rsidRPr="00AB1F41">
        <w:rPr>
          <w:sz w:val="28"/>
          <w:szCs w:val="28"/>
        </w:rPr>
        <w:t xml:space="preserve">и детская </w:t>
      </w:r>
      <w:r w:rsidR="00083996" w:rsidRPr="00AB1F41">
        <w:rPr>
          <w:sz w:val="28"/>
          <w:szCs w:val="28"/>
        </w:rPr>
        <w:t>больниц</w:t>
      </w:r>
      <w:r w:rsidR="00332F28" w:rsidRPr="00AB1F41">
        <w:rPr>
          <w:sz w:val="28"/>
          <w:szCs w:val="28"/>
        </w:rPr>
        <w:t>ы</w:t>
      </w:r>
      <w:r w:rsidR="00083996" w:rsidRPr="00AB1F41">
        <w:rPr>
          <w:sz w:val="28"/>
          <w:szCs w:val="28"/>
        </w:rPr>
        <w:t xml:space="preserve">, родильный дом, Брянский консультативно - диагностический центр, </w:t>
      </w:r>
      <w:r w:rsidR="004635DF" w:rsidRPr="00AB1F41">
        <w:rPr>
          <w:sz w:val="28"/>
          <w:szCs w:val="28"/>
        </w:rPr>
        <w:t xml:space="preserve">стоматологическая </w:t>
      </w:r>
      <w:r w:rsidR="003A3C86" w:rsidRPr="00AB1F41">
        <w:rPr>
          <w:sz w:val="28"/>
          <w:szCs w:val="28"/>
        </w:rPr>
        <w:t>поликлиник</w:t>
      </w:r>
      <w:r w:rsidR="00332F28" w:rsidRPr="00AB1F41">
        <w:rPr>
          <w:sz w:val="28"/>
          <w:szCs w:val="28"/>
        </w:rPr>
        <w:t>а,</w:t>
      </w:r>
      <w:r w:rsidR="004635DF" w:rsidRPr="00AB1F41">
        <w:rPr>
          <w:sz w:val="28"/>
          <w:szCs w:val="28"/>
        </w:rPr>
        <w:t xml:space="preserve"> противотуберкулезный и наркологический диспансеры и ст</w:t>
      </w:r>
      <w:r w:rsidR="004C3BE0" w:rsidRPr="00AB1F41">
        <w:rPr>
          <w:sz w:val="28"/>
          <w:szCs w:val="28"/>
        </w:rPr>
        <w:t xml:space="preserve">анция скорой медицинской помощи. </w:t>
      </w:r>
    </w:p>
    <w:p w:rsidR="00103507" w:rsidRPr="002F2BB6" w:rsidRDefault="00103507" w:rsidP="003F5C04">
      <w:pPr>
        <w:ind w:firstLine="567"/>
        <w:jc w:val="both"/>
        <w:rPr>
          <w:color w:val="0070C0"/>
          <w:sz w:val="28"/>
          <w:szCs w:val="28"/>
        </w:rPr>
      </w:pPr>
    </w:p>
    <w:p w:rsidR="004C3BE0" w:rsidRPr="00886828" w:rsidRDefault="00332F28" w:rsidP="003F5C04">
      <w:pPr>
        <w:ind w:firstLine="567"/>
        <w:jc w:val="both"/>
        <w:rPr>
          <w:sz w:val="28"/>
          <w:szCs w:val="28"/>
        </w:rPr>
      </w:pPr>
      <w:r w:rsidRPr="00886828">
        <w:rPr>
          <w:sz w:val="28"/>
          <w:szCs w:val="28"/>
        </w:rPr>
        <w:t>Центральной городской больницей в 1 полугодии т. г. приобретено оборудования на сумму 14</w:t>
      </w:r>
      <w:r w:rsidR="00FC5DB1" w:rsidRPr="00886828">
        <w:rPr>
          <w:sz w:val="28"/>
          <w:szCs w:val="28"/>
        </w:rPr>
        <w:t xml:space="preserve">,7 млн. </w:t>
      </w:r>
      <w:r w:rsidRPr="00886828">
        <w:rPr>
          <w:sz w:val="28"/>
          <w:szCs w:val="28"/>
        </w:rPr>
        <w:t>руб</w:t>
      </w:r>
      <w:r w:rsidR="000019BB">
        <w:rPr>
          <w:sz w:val="28"/>
          <w:szCs w:val="28"/>
        </w:rPr>
        <w:t>.</w:t>
      </w:r>
      <w:r w:rsidRPr="00886828">
        <w:rPr>
          <w:sz w:val="28"/>
          <w:szCs w:val="28"/>
        </w:rPr>
        <w:t xml:space="preserve"> </w:t>
      </w:r>
    </w:p>
    <w:p w:rsidR="00FE1497" w:rsidRPr="00886828" w:rsidRDefault="00CA70AA" w:rsidP="004C3BE0">
      <w:pPr>
        <w:ind w:firstLine="567"/>
        <w:jc w:val="both"/>
        <w:rPr>
          <w:sz w:val="28"/>
          <w:szCs w:val="28"/>
        </w:rPr>
      </w:pPr>
      <w:r w:rsidRPr="00886828">
        <w:rPr>
          <w:sz w:val="28"/>
          <w:szCs w:val="28"/>
        </w:rPr>
        <w:t xml:space="preserve">До конца года </w:t>
      </w:r>
      <w:r w:rsidR="00611B0D" w:rsidRPr="00886828">
        <w:rPr>
          <w:sz w:val="28"/>
          <w:szCs w:val="28"/>
        </w:rPr>
        <w:t xml:space="preserve">запланировано приобретение </w:t>
      </w:r>
      <w:r w:rsidRPr="00886828">
        <w:rPr>
          <w:sz w:val="28"/>
          <w:szCs w:val="28"/>
        </w:rPr>
        <w:t>оборудовани</w:t>
      </w:r>
      <w:r w:rsidR="00611B0D" w:rsidRPr="00886828">
        <w:rPr>
          <w:sz w:val="28"/>
          <w:szCs w:val="28"/>
        </w:rPr>
        <w:t>я</w:t>
      </w:r>
      <w:r w:rsidRPr="00886828">
        <w:rPr>
          <w:sz w:val="28"/>
          <w:szCs w:val="28"/>
        </w:rPr>
        <w:t xml:space="preserve"> </w:t>
      </w:r>
      <w:r w:rsidR="00BC0579">
        <w:rPr>
          <w:sz w:val="28"/>
          <w:szCs w:val="28"/>
        </w:rPr>
        <w:t xml:space="preserve">еще </w:t>
      </w:r>
      <w:r w:rsidRPr="00886828">
        <w:rPr>
          <w:sz w:val="28"/>
          <w:szCs w:val="28"/>
        </w:rPr>
        <w:t>на 47</w:t>
      </w:r>
      <w:r w:rsidR="00611B0D" w:rsidRPr="00886828">
        <w:rPr>
          <w:sz w:val="28"/>
          <w:szCs w:val="28"/>
        </w:rPr>
        <w:t>,8 млн</w:t>
      </w:r>
      <w:r w:rsidRPr="00886828">
        <w:rPr>
          <w:sz w:val="28"/>
          <w:szCs w:val="28"/>
        </w:rPr>
        <w:t>. руб.</w:t>
      </w:r>
    </w:p>
    <w:p w:rsidR="004C3BE0" w:rsidRPr="00886828" w:rsidRDefault="00FE1497" w:rsidP="00FE1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886828">
        <w:rPr>
          <w:spacing w:val="-1"/>
          <w:sz w:val="28"/>
          <w:szCs w:val="28"/>
        </w:rPr>
        <w:tab/>
      </w:r>
      <w:r w:rsidR="004C3BE0" w:rsidRPr="00886828">
        <w:rPr>
          <w:spacing w:val="-1"/>
          <w:sz w:val="28"/>
          <w:szCs w:val="28"/>
        </w:rPr>
        <w:t xml:space="preserve">В 1 полугодии 2019 года произведен капитальный ремонт корпуса № 4 центральной городской больницы для размещения в нем отделения </w:t>
      </w:r>
      <w:proofErr w:type="spellStart"/>
      <w:r w:rsidR="004C3BE0" w:rsidRPr="00886828">
        <w:rPr>
          <w:spacing w:val="-1"/>
          <w:sz w:val="28"/>
          <w:szCs w:val="28"/>
        </w:rPr>
        <w:t>рентгенэндоваскулярной</w:t>
      </w:r>
      <w:proofErr w:type="spellEnd"/>
      <w:r w:rsidR="004C3BE0" w:rsidRPr="00886828">
        <w:rPr>
          <w:spacing w:val="-1"/>
          <w:sz w:val="28"/>
          <w:szCs w:val="28"/>
        </w:rPr>
        <w:t xml:space="preserve"> диагностики и лечения, с размещением в нем ангиографа стоимостью 36 млн. руб.</w:t>
      </w:r>
    </w:p>
    <w:p w:rsidR="004C3BE0" w:rsidRPr="00886828" w:rsidRDefault="008B5B6D" w:rsidP="004C3B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886828">
        <w:rPr>
          <w:spacing w:val="-1"/>
          <w:sz w:val="28"/>
          <w:szCs w:val="28"/>
        </w:rPr>
        <w:tab/>
      </w:r>
      <w:r w:rsidR="004C3BE0" w:rsidRPr="00886828">
        <w:rPr>
          <w:spacing w:val="-1"/>
          <w:sz w:val="28"/>
          <w:szCs w:val="28"/>
        </w:rPr>
        <w:t xml:space="preserve">В 2019 году также планируется: </w:t>
      </w:r>
    </w:p>
    <w:p w:rsidR="004C3BE0" w:rsidRPr="00886828" w:rsidRDefault="004C3BE0" w:rsidP="004C3B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</w:rPr>
      </w:pPr>
      <w:r w:rsidRPr="00886828">
        <w:rPr>
          <w:sz w:val="28"/>
          <w:szCs w:val="28"/>
        </w:rPr>
        <w:t xml:space="preserve">- приобретение рентген установки </w:t>
      </w:r>
      <w:r w:rsidRPr="00886828">
        <w:rPr>
          <w:spacing w:val="-4"/>
          <w:sz w:val="28"/>
          <w:szCs w:val="28"/>
        </w:rPr>
        <w:t>на сумму 13,5 млн. руб.</w:t>
      </w:r>
      <w:r w:rsidRPr="00886828">
        <w:rPr>
          <w:spacing w:val="-1"/>
          <w:sz w:val="28"/>
          <w:szCs w:val="28"/>
          <w:u w:val="single"/>
        </w:rPr>
        <w:t>;</w:t>
      </w:r>
    </w:p>
    <w:p w:rsidR="004C3BE0" w:rsidRPr="00886828" w:rsidRDefault="004C3BE0" w:rsidP="004C3B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6828">
        <w:rPr>
          <w:rFonts w:eastAsia="Calibri"/>
          <w:sz w:val="28"/>
          <w:szCs w:val="28"/>
          <w:lang w:eastAsia="en-US"/>
        </w:rPr>
        <w:t xml:space="preserve">- капитальный ремонт лифтов </w:t>
      </w:r>
      <w:r w:rsidRPr="00886828">
        <w:rPr>
          <w:rFonts w:eastAsia="Calibri"/>
          <w:spacing w:val="-4"/>
          <w:sz w:val="28"/>
          <w:szCs w:val="28"/>
          <w:lang w:eastAsia="en-US"/>
        </w:rPr>
        <w:t>на сумму</w:t>
      </w:r>
      <w:r w:rsidRPr="00886828">
        <w:rPr>
          <w:rFonts w:eastAsia="Calibri"/>
          <w:sz w:val="28"/>
          <w:szCs w:val="28"/>
          <w:lang w:eastAsia="en-US"/>
        </w:rPr>
        <w:t xml:space="preserve"> 10,5 млн. руб.</w:t>
      </w:r>
    </w:p>
    <w:p w:rsidR="004C3BE0" w:rsidRPr="00886828" w:rsidRDefault="004C3BE0" w:rsidP="004C3B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6828">
        <w:rPr>
          <w:rFonts w:eastAsiaTheme="minorHAnsi"/>
          <w:sz w:val="28"/>
          <w:szCs w:val="28"/>
          <w:lang w:eastAsia="en-US"/>
        </w:rPr>
        <w:t xml:space="preserve">В настоящее время приобретено 7 квартир для врачей востребованных специальностей и планируется приобретение еще 32 жилых помещения. </w:t>
      </w:r>
    </w:p>
    <w:p w:rsidR="004C3BE0" w:rsidRPr="00886828" w:rsidRDefault="004C3BE0" w:rsidP="004C3B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4995" w:rsidRPr="002F2BB6" w:rsidRDefault="003F23E5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F2BB6">
        <w:rPr>
          <w:rFonts w:eastAsia="Calibri"/>
          <w:sz w:val="28"/>
          <w:szCs w:val="28"/>
          <w:lang w:eastAsia="en-US"/>
        </w:rPr>
        <w:t>За 1 полугоди</w:t>
      </w:r>
      <w:r w:rsidR="00491606" w:rsidRPr="002F2BB6">
        <w:rPr>
          <w:rFonts w:eastAsia="Calibri"/>
          <w:sz w:val="28"/>
          <w:szCs w:val="28"/>
          <w:lang w:eastAsia="en-US"/>
        </w:rPr>
        <w:t>е</w:t>
      </w:r>
      <w:r w:rsidRPr="002F2BB6">
        <w:rPr>
          <w:rFonts w:eastAsia="Calibri"/>
          <w:sz w:val="28"/>
          <w:szCs w:val="28"/>
          <w:lang w:eastAsia="en-US"/>
        </w:rPr>
        <w:t xml:space="preserve"> 201</w:t>
      </w:r>
      <w:r w:rsidR="00F472B7" w:rsidRPr="002F2BB6">
        <w:rPr>
          <w:rFonts w:eastAsia="Calibri"/>
          <w:sz w:val="28"/>
          <w:szCs w:val="28"/>
          <w:lang w:eastAsia="en-US"/>
        </w:rPr>
        <w:t>9</w:t>
      </w:r>
      <w:r w:rsidR="000A4995" w:rsidRPr="002F2BB6">
        <w:rPr>
          <w:rFonts w:eastAsia="Calibri"/>
          <w:sz w:val="28"/>
          <w:szCs w:val="28"/>
          <w:lang w:eastAsia="en-US"/>
        </w:rPr>
        <w:t xml:space="preserve"> год</w:t>
      </w:r>
      <w:r w:rsidR="0056228B" w:rsidRPr="002F2BB6">
        <w:rPr>
          <w:rFonts w:eastAsia="Calibri"/>
          <w:sz w:val="28"/>
          <w:szCs w:val="28"/>
          <w:lang w:eastAsia="en-US"/>
        </w:rPr>
        <w:t>а</w:t>
      </w:r>
      <w:r w:rsidR="000A4995" w:rsidRPr="002F2BB6">
        <w:rPr>
          <w:rFonts w:eastAsia="Calibri"/>
          <w:sz w:val="28"/>
          <w:szCs w:val="28"/>
          <w:lang w:eastAsia="en-US"/>
        </w:rPr>
        <w:t xml:space="preserve"> в бюджет городского округа поступило доходных источников в сумме </w:t>
      </w:r>
      <w:r w:rsidR="00D25885" w:rsidRPr="002F2BB6">
        <w:rPr>
          <w:rFonts w:eastAsia="Calibri"/>
          <w:sz w:val="28"/>
          <w:szCs w:val="28"/>
          <w:lang w:eastAsia="en-US"/>
        </w:rPr>
        <w:t>487,9</w:t>
      </w:r>
      <w:r w:rsidR="000A4995" w:rsidRPr="002F2BB6">
        <w:rPr>
          <w:rFonts w:eastAsia="Calibri"/>
          <w:sz w:val="28"/>
          <w:szCs w:val="28"/>
          <w:lang w:eastAsia="en-US"/>
        </w:rPr>
        <w:t xml:space="preserve"> млн. руб., что составляет </w:t>
      </w:r>
      <w:r w:rsidR="008F51C3" w:rsidRPr="002F2BB6">
        <w:rPr>
          <w:rFonts w:eastAsia="Calibri"/>
          <w:sz w:val="28"/>
          <w:szCs w:val="28"/>
          <w:lang w:eastAsia="en-US"/>
        </w:rPr>
        <w:t>42,</w:t>
      </w:r>
      <w:r w:rsidR="00D25885" w:rsidRPr="002F2BB6">
        <w:rPr>
          <w:rFonts w:eastAsia="Calibri"/>
          <w:sz w:val="28"/>
          <w:szCs w:val="28"/>
          <w:lang w:eastAsia="en-US"/>
        </w:rPr>
        <w:t>2</w:t>
      </w:r>
      <w:r w:rsidR="000A4995" w:rsidRPr="002F2BB6">
        <w:rPr>
          <w:rFonts w:eastAsia="Calibri"/>
          <w:sz w:val="28"/>
          <w:szCs w:val="28"/>
          <w:lang w:eastAsia="en-US"/>
        </w:rPr>
        <w:t xml:space="preserve"> %</w:t>
      </w:r>
      <w:r w:rsidR="004C3F8A" w:rsidRPr="002F2BB6">
        <w:rPr>
          <w:rFonts w:eastAsia="Calibri"/>
          <w:sz w:val="28"/>
          <w:szCs w:val="28"/>
          <w:lang w:eastAsia="en-US"/>
        </w:rPr>
        <w:t xml:space="preserve"> от уточненного плана</w:t>
      </w:r>
      <w:r w:rsidR="000A4995" w:rsidRPr="002F2BB6">
        <w:rPr>
          <w:rFonts w:eastAsia="Calibri"/>
          <w:sz w:val="28"/>
          <w:szCs w:val="28"/>
          <w:lang w:eastAsia="en-US"/>
        </w:rPr>
        <w:t xml:space="preserve">. </w:t>
      </w:r>
      <w:r w:rsidR="000A4995" w:rsidRPr="002F2BB6">
        <w:rPr>
          <w:rFonts w:eastAsia="Calibri"/>
          <w:sz w:val="28"/>
          <w:szCs w:val="28"/>
          <w:lang w:eastAsia="en-US"/>
        </w:rPr>
        <w:lastRenderedPageBreak/>
        <w:t>Налоговые доходы и неналоговые доходы</w:t>
      </w:r>
      <w:r w:rsidR="0056228B" w:rsidRPr="002F2BB6">
        <w:rPr>
          <w:rFonts w:eastAsia="Calibri"/>
          <w:sz w:val="28"/>
          <w:szCs w:val="28"/>
          <w:lang w:eastAsia="en-US"/>
        </w:rPr>
        <w:t xml:space="preserve"> </w:t>
      </w:r>
      <w:r w:rsidR="000A4995" w:rsidRPr="002F2BB6">
        <w:rPr>
          <w:rFonts w:eastAsia="Calibri"/>
          <w:sz w:val="28"/>
          <w:szCs w:val="28"/>
          <w:lang w:eastAsia="en-US"/>
        </w:rPr>
        <w:t xml:space="preserve">поступили в сумме </w:t>
      </w:r>
      <w:r w:rsidR="00D25885" w:rsidRPr="002F2BB6">
        <w:rPr>
          <w:rFonts w:eastAsia="Calibri"/>
          <w:sz w:val="28"/>
          <w:szCs w:val="28"/>
          <w:lang w:eastAsia="en-US"/>
        </w:rPr>
        <w:t xml:space="preserve">200,3 </w:t>
      </w:r>
      <w:r w:rsidR="000A4995" w:rsidRPr="002F2BB6">
        <w:rPr>
          <w:rFonts w:eastAsia="Calibri"/>
          <w:sz w:val="28"/>
          <w:szCs w:val="28"/>
          <w:lang w:eastAsia="en-US"/>
        </w:rPr>
        <w:t xml:space="preserve">млн. руб., что составляет </w:t>
      </w:r>
      <w:r w:rsidR="008F51C3" w:rsidRPr="002F2BB6">
        <w:rPr>
          <w:rFonts w:eastAsia="Calibri"/>
          <w:sz w:val="28"/>
          <w:szCs w:val="28"/>
          <w:lang w:eastAsia="en-US"/>
        </w:rPr>
        <w:t>4</w:t>
      </w:r>
      <w:r w:rsidR="00D25885" w:rsidRPr="002F2BB6">
        <w:rPr>
          <w:rFonts w:eastAsia="Calibri"/>
          <w:sz w:val="28"/>
          <w:szCs w:val="28"/>
          <w:lang w:eastAsia="en-US"/>
        </w:rPr>
        <w:t xml:space="preserve">5,0 </w:t>
      </w:r>
      <w:r w:rsidR="000A4995" w:rsidRPr="002F2BB6">
        <w:rPr>
          <w:rFonts w:eastAsia="Calibri"/>
          <w:sz w:val="28"/>
          <w:szCs w:val="28"/>
          <w:lang w:eastAsia="en-US"/>
        </w:rPr>
        <w:t>%.</w:t>
      </w:r>
      <w:r w:rsidR="004C3F8A" w:rsidRPr="002F2BB6">
        <w:rPr>
          <w:rFonts w:eastAsia="Calibri"/>
          <w:sz w:val="28"/>
          <w:szCs w:val="28"/>
          <w:lang w:eastAsia="en-US"/>
        </w:rPr>
        <w:t xml:space="preserve"> </w:t>
      </w:r>
      <w:r w:rsidR="000A4995" w:rsidRPr="002F2BB6">
        <w:rPr>
          <w:sz w:val="28"/>
          <w:szCs w:val="28"/>
        </w:rPr>
        <w:t>Безвозмездные поступления из областного бюджета в бюджет городского округа в форме дотаций, субсидий и субвенций</w:t>
      </w:r>
      <w:r w:rsidR="0001510B" w:rsidRPr="002F2BB6">
        <w:rPr>
          <w:sz w:val="28"/>
          <w:szCs w:val="28"/>
        </w:rPr>
        <w:t xml:space="preserve"> и прочих межбюджетных трансфертов</w:t>
      </w:r>
      <w:r w:rsidR="000A4995" w:rsidRPr="002F2BB6">
        <w:rPr>
          <w:sz w:val="28"/>
          <w:szCs w:val="28"/>
        </w:rPr>
        <w:t xml:space="preserve"> за </w:t>
      </w:r>
      <w:r w:rsidR="0001510B" w:rsidRPr="002F2BB6">
        <w:rPr>
          <w:sz w:val="28"/>
          <w:szCs w:val="28"/>
        </w:rPr>
        <w:t xml:space="preserve">1 полугодие </w:t>
      </w:r>
      <w:r w:rsidR="000A4995" w:rsidRPr="002F2BB6">
        <w:rPr>
          <w:sz w:val="28"/>
          <w:szCs w:val="28"/>
        </w:rPr>
        <w:t>201</w:t>
      </w:r>
      <w:r w:rsidR="00D25885" w:rsidRPr="002F2BB6">
        <w:rPr>
          <w:sz w:val="28"/>
          <w:szCs w:val="28"/>
        </w:rPr>
        <w:t>9</w:t>
      </w:r>
      <w:r w:rsidR="000A4995" w:rsidRPr="002F2BB6">
        <w:rPr>
          <w:sz w:val="28"/>
          <w:szCs w:val="28"/>
        </w:rPr>
        <w:t xml:space="preserve"> год</w:t>
      </w:r>
      <w:r w:rsidR="0001510B" w:rsidRPr="002F2BB6">
        <w:rPr>
          <w:sz w:val="28"/>
          <w:szCs w:val="28"/>
        </w:rPr>
        <w:t>а</w:t>
      </w:r>
      <w:r w:rsidR="000A4995" w:rsidRPr="002F2BB6">
        <w:rPr>
          <w:sz w:val="28"/>
          <w:szCs w:val="28"/>
        </w:rPr>
        <w:t xml:space="preserve"> составили </w:t>
      </w:r>
      <w:r w:rsidR="00D25885" w:rsidRPr="002F2BB6">
        <w:rPr>
          <w:sz w:val="28"/>
          <w:szCs w:val="28"/>
        </w:rPr>
        <w:t>287,5</w:t>
      </w:r>
      <w:r w:rsidR="000A4995" w:rsidRPr="002F2BB6">
        <w:rPr>
          <w:sz w:val="28"/>
          <w:szCs w:val="28"/>
        </w:rPr>
        <w:t xml:space="preserve"> млн. руб</w:t>
      </w:r>
      <w:r w:rsidR="000A4995" w:rsidRPr="002F2BB6">
        <w:rPr>
          <w:rFonts w:eastAsia="Calibri"/>
          <w:sz w:val="28"/>
          <w:szCs w:val="28"/>
          <w:lang w:eastAsia="en-US"/>
        </w:rPr>
        <w:t xml:space="preserve">., что составляет </w:t>
      </w:r>
      <w:r w:rsidR="008F51C3" w:rsidRPr="002F2BB6">
        <w:rPr>
          <w:rFonts w:eastAsia="Calibri"/>
          <w:sz w:val="28"/>
          <w:szCs w:val="28"/>
          <w:lang w:eastAsia="en-US"/>
        </w:rPr>
        <w:t>4</w:t>
      </w:r>
      <w:r w:rsidR="00D25885" w:rsidRPr="002F2BB6">
        <w:rPr>
          <w:rFonts w:eastAsia="Calibri"/>
          <w:sz w:val="28"/>
          <w:szCs w:val="28"/>
          <w:lang w:eastAsia="en-US"/>
        </w:rPr>
        <w:t xml:space="preserve">0,5 </w:t>
      </w:r>
      <w:r w:rsidRPr="002F2BB6">
        <w:rPr>
          <w:rFonts w:eastAsia="Calibri"/>
          <w:sz w:val="28"/>
          <w:szCs w:val="28"/>
          <w:lang w:eastAsia="en-US"/>
        </w:rPr>
        <w:t>%</w:t>
      </w:r>
      <w:r w:rsidR="000A4995" w:rsidRPr="002F2BB6">
        <w:rPr>
          <w:rFonts w:eastAsia="Calibri"/>
          <w:sz w:val="28"/>
          <w:szCs w:val="28"/>
          <w:lang w:eastAsia="en-US"/>
        </w:rPr>
        <w:t>.</w:t>
      </w:r>
    </w:p>
    <w:p w:rsidR="000A4995" w:rsidRPr="002F2BB6" w:rsidRDefault="000A4995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F2BB6">
        <w:rPr>
          <w:rFonts w:eastAsia="Calibri"/>
          <w:sz w:val="28"/>
          <w:szCs w:val="28"/>
          <w:lang w:eastAsia="en-US"/>
        </w:rPr>
        <w:t>С целью пополнения доходной части бюджета в городской администрации ве</w:t>
      </w:r>
      <w:r w:rsidR="0066145D" w:rsidRPr="002F2BB6">
        <w:rPr>
          <w:rFonts w:eastAsia="Calibri"/>
          <w:sz w:val="28"/>
          <w:szCs w:val="28"/>
          <w:lang w:eastAsia="en-US"/>
        </w:rPr>
        <w:t>дется</w:t>
      </w:r>
      <w:r w:rsidRPr="002F2BB6">
        <w:rPr>
          <w:rFonts w:eastAsia="Calibri"/>
          <w:sz w:val="28"/>
          <w:szCs w:val="28"/>
          <w:lang w:eastAsia="en-US"/>
        </w:rPr>
        <w:t xml:space="preserve"> постоянная работа по увеличению собираемости налогов с предприятиями, индивидуальными предпринимателями и физическими лицами – недоимщиками. </w:t>
      </w:r>
      <w:proofErr w:type="gramStart"/>
      <w:r w:rsidRPr="002F2BB6">
        <w:rPr>
          <w:rFonts w:eastAsia="Calibri"/>
          <w:sz w:val="28"/>
          <w:szCs w:val="28"/>
          <w:lang w:eastAsia="en-US"/>
        </w:rPr>
        <w:t xml:space="preserve">С начала года было проведено </w:t>
      </w:r>
      <w:r w:rsidR="00E21102" w:rsidRPr="002F2BB6">
        <w:rPr>
          <w:rFonts w:eastAsia="Calibri"/>
          <w:sz w:val="28"/>
          <w:szCs w:val="28"/>
          <w:lang w:eastAsia="en-US"/>
        </w:rPr>
        <w:t>10</w:t>
      </w:r>
      <w:r w:rsidR="008F51C3" w:rsidRPr="002F2BB6">
        <w:rPr>
          <w:rFonts w:eastAsia="Calibri"/>
          <w:sz w:val="28"/>
          <w:szCs w:val="28"/>
          <w:lang w:eastAsia="en-US"/>
        </w:rPr>
        <w:t xml:space="preserve"> </w:t>
      </w:r>
      <w:r w:rsidR="003F23E5" w:rsidRPr="002F2BB6">
        <w:rPr>
          <w:rFonts w:eastAsia="Calibri"/>
          <w:sz w:val="28"/>
          <w:szCs w:val="28"/>
          <w:lang w:eastAsia="en-US"/>
        </w:rPr>
        <w:t>з</w:t>
      </w:r>
      <w:r w:rsidRPr="002F2BB6">
        <w:rPr>
          <w:rFonts w:eastAsia="Calibri"/>
          <w:sz w:val="28"/>
          <w:szCs w:val="28"/>
          <w:lang w:eastAsia="en-US"/>
        </w:rPr>
        <w:t>аседани</w:t>
      </w:r>
      <w:r w:rsidR="00BC0579">
        <w:rPr>
          <w:rFonts w:eastAsia="Calibri"/>
          <w:sz w:val="28"/>
          <w:szCs w:val="28"/>
          <w:lang w:eastAsia="en-US"/>
        </w:rPr>
        <w:t>й</w:t>
      </w:r>
      <w:r w:rsidRPr="002F2BB6">
        <w:rPr>
          <w:rFonts w:eastAsia="Calibri"/>
          <w:sz w:val="28"/>
          <w:szCs w:val="28"/>
          <w:lang w:eastAsia="en-US"/>
        </w:rPr>
        <w:t xml:space="preserve"> комисси</w:t>
      </w:r>
      <w:r w:rsidR="00BC0579">
        <w:rPr>
          <w:rFonts w:eastAsia="Calibri"/>
          <w:sz w:val="28"/>
          <w:szCs w:val="28"/>
          <w:lang w:eastAsia="en-US"/>
        </w:rPr>
        <w:t>й</w:t>
      </w:r>
      <w:r w:rsidRPr="002F2BB6">
        <w:rPr>
          <w:rFonts w:eastAsia="Calibri"/>
          <w:sz w:val="28"/>
          <w:szCs w:val="28"/>
          <w:lang w:eastAsia="en-US"/>
        </w:rPr>
        <w:t xml:space="preserve"> по </w:t>
      </w:r>
      <w:r w:rsidR="00E21102" w:rsidRPr="002F2BB6">
        <w:rPr>
          <w:rFonts w:eastAsia="Calibri"/>
          <w:sz w:val="28"/>
          <w:szCs w:val="28"/>
          <w:lang w:eastAsia="en-US"/>
        </w:rPr>
        <w:t>изучению состояния налоговой базы города, собираемости платежей, сокращению недоимки и мобилизации доходов в бюджет города, на которых рассмотрено 92 юридических лица, 230 индивидуальных предпринимателей и физических лиц.</w:t>
      </w:r>
      <w:r w:rsidRPr="002F2BB6">
        <w:rPr>
          <w:rFonts w:eastAsia="Calibri"/>
          <w:sz w:val="28"/>
          <w:szCs w:val="28"/>
          <w:lang w:eastAsia="en-US"/>
        </w:rPr>
        <w:t>. В результате работы комиссии</w:t>
      </w:r>
      <w:r w:rsidR="00E21102" w:rsidRPr="002F2BB6">
        <w:rPr>
          <w:rFonts w:eastAsia="Calibri"/>
          <w:sz w:val="28"/>
          <w:szCs w:val="28"/>
          <w:lang w:eastAsia="en-US"/>
        </w:rPr>
        <w:t xml:space="preserve"> дополнительно </w:t>
      </w:r>
      <w:r w:rsidRPr="002F2BB6">
        <w:rPr>
          <w:rFonts w:eastAsia="Calibri"/>
          <w:sz w:val="28"/>
          <w:szCs w:val="28"/>
          <w:lang w:eastAsia="en-US"/>
        </w:rPr>
        <w:t xml:space="preserve">поступило в бюджеты всех уровней </w:t>
      </w:r>
      <w:r w:rsidR="00E21102" w:rsidRPr="002F2BB6">
        <w:rPr>
          <w:rFonts w:eastAsia="Calibri"/>
          <w:sz w:val="28"/>
          <w:szCs w:val="28"/>
          <w:lang w:eastAsia="en-US"/>
        </w:rPr>
        <w:t>14</w:t>
      </w:r>
      <w:r w:rsidRPr="002F2BB6">
        <w:rPr>
          <w:rFonts w:eastAsia="Calibri"/>
          <w:sz w:val="28"/>
          <w:szCs w:val="28"/>
          <w:lang w:eastAsia="en-US"/>
        </w:rPr>
        <w:t xml:space="preserve"> млн. </w:t>
      </w:r>
      <w:r w:rsidR="008F51C3" w:rsidRPr="002F2BB6">
        <w:rPr>
          <w:rFonts w:eastAsia="Calibri"/>
          <w:sz w:val="28"/>
          <w:szCs w:val="28"/>
          <w:lang w:eastAsia="en-US"/>
        </w:rPr>
        <w:t>57</w:t>
      </w:r>
      <w:r w:rsidR="00E21102" w:rsidRPr="002F2BB6">
        <w:rPr>
          <w:rFonts w:eastAsia="Calibri"/>
          <w:sz w:val="28"/>
          <w:szCs w:val="28"/>
          <w:lang w:eastAsia="en-US"/>
        </w:rPr>
        <w:t>6</w:t>
      </w:r>
      <w:r w:rsidR="008F51C3" w:rsidRPr="002F2BB6">
        <w:rPr>
          <w:rFonts w:eastAsia="Calibri"/>
          <w:sz w:val="28"/>
          <w:szCs w:val="28"/>
          <w:lang w:eastAsia="en-US"/>
        </w:rPr>
        <w:t xml:space="preserve"> </w:t>
      </w:r>
      <w:r w:rsidRPr="002F2BB6">
        <w:rPr>
          <w:rFonts w:eastAsia="Calibri"/>
          <w:sz w:val="28"/>
          <w:szCs w:val="28"/>
          <w:lang w:eastAsia="en-US"/>
        </w:rPr>
        <w:t xml:space="preserve">тыс. руб., в том числе в бюджет городского округа </w:t>
      </w:r>
      <w:r w:rsidR="00E21102" w:rsidRPr="002F2BB6">
        <w:rPr>
          <w:rFonts w:eastAsia="Calibri"/>
          <w:sz w:val="28"/>
          <w:szCs w:val="28"/>
          <w:lang w:eastAsia="en-US"/>
        </w:rPr>
        <w:t>2</w:t>
      </w:r>
      <w:r w:rsidRPr="002F2BB6">
        <w:rPr>
          <w:rFonts w:eastAsia="Calibri"/>
          <w:sz w:val="28"/>
          <w:szCs w:val="28"/>
          <w:lang w:eastAsia="en-US"/>
        </w:rPr>
        <w:t xml:space="preserve"> млн</w:t>
      </w:r>
      <w:proofErr w:type="gramEnd"/>
      <w:r w:rsidRPr="002F2BB6">
        <w:rPr>
          <w:rFonts w:eastAsia="Calibri"/>
          <w:sz w:val="28"/>
          <w:szCs w:val="28"/>
          <w:lang w:eastAsia="en-US"/>
        </w:rPr>
        <w:t xml:space="preserve">. </w:t>
      </w:r>
      <w:r w:rsidR="00E21102" w:rsidRPr="002F2BB6">
        <w:rPr>
          <w:rFonts w:eastAsia="Calibri"/>
          <w:sz w:val="28"/>
          <w:szCs w:val="28"/>
          <w:lang w:eastAsia="en-US"/>
        </w:rPr>
        <w:t>792</w:t>
      </w:r>
      <w:r w:rsidRPr="002F2BB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E6F0E" w:rsidRPr="002F2BB6" w:rsidRDefault="001E6F0E" w:rsidP="003F5C04">
      <w:pPr>
        <w:ind w:firstLine="567"/>
        <w:jc w:val="both"/>
        <w:rPr>
          <w:sz w:val="28"/>
          <w:szCs w:val="28"/>
        </w:rPr>
      </w:pPr>
    </w:p>
    <w:p w:rsidR="00C611D7" w:rsidRPr="002F2BB6" w:rsidRDefault="00C611D7" w:rsidP="00C611D7">
      <w:pPr>
        <w:ind w:firstLine="708"/>
        <w:jc w:val="both"/>
        <w:rPr>
          <w:sz w:val="28"/>
          <w:szCs w:val="28"/>
        </w:rPr>
      </w:pPr>
      <w:r w:rsidRPr="002F2BB6">
        <w:rPr>
          <w:sz w:val="28"/>
          <w:szCs w:val="28"/>
        </w:rPr>
        <w:t xml:space="preserve">В городе большое внимание уделяется реализации программ </w:t>
      </w:r>
      <w:proofErr w:type="gramStart"/>
      <w:r w:rsidRPr="002F2BB6">
        <w:rPr>
          <w:sz w:val="28"/>
          <w:szCs w:val="28"/>
        </w:rPr>
        <w:t>по</w:t>
      </w:r>
      <w:proofErr w:type="gramEnd"/>
      <w:r w:rsidRPr="002F2BB6">
        <w:rPr>
          <w:sz w:val="28"/>
          <w:szCs w:val="28"/>
        </w:rPr>
        <w:t xml:space="preserve">: </w:t>
      </w:r>
    </w:p>
    <w:p w:rsidR="00C611D7" w:rsidRPr="002F2BB6" w:rsidRDefault="00C611D7" w:rsidP="00C611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BB6">
        <w:rPr>
          <w:sz w:val="28"/>
          <w:szCs w:val="28"/>
        </w:rPr>
        <w:t>-</w:t>
      </w:r>
      <w:r w:rsidRPr="002F2BB6">
        <w:rPr>
          <w:rFonts w:eastAsia="Calibri"/>
          <w:sz w:val="28"/>
          <w:szCs w:val="28"/>
          <w:lang w:eastAsia="en-US"/>
        </w:rPr>
        <w:t xml:space="preserve">капитальному ремонту многоквартирных домов; </w:t>
      </w:r>
    </w:p>
    <w:p w:rsidR="00C611D7" w:rsidRPr="002F2BB6" w:rsidRDefault="00C611D7" w:rsidP="00C611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BB6">
        <w:rPr>
          <w:rFonts w:eastAsia="Calibri"/>
          <w:sz w:val="28"/>
          <w:szCs w:val="28"/>
          <w:lang w:eastAsia="en-US"/>
        </w:rPr>
        <w:t>-обеспечению жильем молодых семей;</w:t>
      </w:r>
    </w:p>
    <w:p w:rsidR="00C611D7" w:rsidRPr="002F2BB6" w:rsidRDefault="00C611D7" w:rsidP="00C611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BB6">
        <w:rPr>
          <w:rFonts w:eastAsia="Calibri"/>
          <w:sz w:val="28"/>
          <w:szCs w:val="28"/>
          <w:lang w:eastAsia="en-US"/>
        </w:rPr>
        <w:t>-</w:t>
      </w:r>
      <w:r w:rsidRPr="002F2BB6">
        <w:rPr>
          <w:sz w:val="28"/>
          <w:szCs w:val="28"/>
        </w:rPr>
        <w:t>обеспечению жилыми помещениями детей-сирот и детей, оставшихся без попечения родителей;</w:t>
      </w:r>
    </w:p>
    <w:p w:rsidR="00C611D7" w:rsidRPr="002F2BB6" w:rsidRDefault="00C611D7" w:rsidP="00C611D7">
      <w:pPr>
        <w:ind w:firstLine="708"/>
        <w:jc w:val="both"/>
        <w:rPr>
          <w:sz w:val="28"/>
          <w:szCs w:val="28"/>
        </w:rPr>
      </w:pPr>
      <w:r w:rsidRPr="002F2BB6">
        <w:rPr>
          <w:sz w:val="28"/>
          <w:szCs w:val="28"/>
        </w:rPr>
        <w:t>- благоустройству территорий городского округа.</w:t>
      </w:r>
    </w:p>
    <w:p w:rsidR="00C611D7" w:rsidRPr="002F2BB6" w:rsidRDefault="00C611D7" w:rsidP="00C611D7">
      <w:pPr>
        <w:ind w:firstLine="567"/>
        <w:jc w:val="both"/>
        <w:rPr>
          <w:sz w:val="28"/>
          <w:szCs w:val="28"/>
        </w:rPr>
      </w:pPr>
    </w:p>
    <w:p w:rsidR="00C611D7" w:rsidRPr="002F2BB6" w:rsidRDefault="00C611D7" w:rsidP="00C611D7">
      <w:pPr>
        <w:ind w:firstLine="567"/>
        <w:jc w:val="both"/>
        <w:rPr>
          <w:sz w:val="28"/>
          <w:szCs w:val="28"/>
        </w:rPr>
      </w:pPr>
      <w:r w:rsidRPr="002F2BB6">
        <w:rPr>
          <w:sz w:val="28"/>
          <w:szCs w:val="28"/>
        </w:rPr>
        <w:t>Для стабилизации и развития муниципального образования принимаются необходимые меры на уровне субъекта Российской Федерации и муниципалитета. Проводится ряд мероприятий по привлечению инвестиций, направленных на развитие образования, здравоохранения, спорта и социальной сферы. Большое внимание уделяется благоустройству города.</w:t>
      </w:r>
    </w:p>
    <w:p w:rsidR="003300FB" w:rsidRDefault="003300FB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03D23" w:rsidRDefault="00403D23" w:rsidP="002B2C62">
      <w:pPr>
        <w:ind w:firstLine="567"/>
        <w:rPr>
          <w:rFonts w:eastAsia="Calibri"/>
          <w:sz w:val="28"/>
          <w:szCs w:val="28"/>
          <w:lang w:eastAsia="en-US"/>
        </w:rPr>
      </w:pPr>
    </w:p>
    <w:p w:rsidR="002446F3" w:rsidRDefault="002446F3" w:rsidP="002B2C62">
      <w:pPr>
        <w:ind w:firstLine="567"/>
        <w:rPr>
          <w:rFonts w:eastAsia="Calibri"/>
          <w:sz w:val="28"/>
          <w:szCs w:val="28"/>
          <w:lang w:eastAsia="en-US"/>
        </w:rPr>
      </w:pPr>
    </w:p>
    <w:p w:rsidR="00403D23" w:rsidRDefault="00403D23" w:rsidP="002B2C62">
      <w:pPr>
        <w:ind w:firstLine="567"/>
        <w:rPr>
          <w:rFonts w:eastAsia="Calibri"/>
          <w:sz w:val="28"/>
          <w:szCs w:val="28"/>
          <w:lang w:eastAsia="en-US"/>
        </w:rPr>
      </w:pPr>
    </w:p>
    <w:p w:rsidR="000A4995" w:rsidRPr="002F2BB6" w:rsidRDefault="00BC0579" w:rsidP="002B2C62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н</w:t>
      </w:r>
      <w:r w:rsidR="00412539" w:rsidRPr="002F2BB6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="00412539" w:rsidRPr="002F2BB6">
        <w:rPr>
          <w:rFonts w:eastAsia="Calibri"/>
          <w:sz w:val="28"/>
          <w:szCs w:val="28"/>
          <w:lang w:eastAsia="en-US"/>
        </w:rPr>
        <w:t xml:space="preserve"> отдела экономического</w:t>
      </w:r>
    </w:p>
    <w:p w:rsidR="00412539" w:rsidRPr="002F2BB6" w:rsidRDefault="00412539" w:rsidP="003F5C04">
      <w:pPr>
        <w:tabs>
          <w:tab w:val="left" w:pos="7605"/>
        </w:tabs>
        <w:ind w:firstLine="567"/>
        <w:rPr>
          <w:rFonts w:eastAsia="Calibri"/>
          <w:sz w:val="28"/>
          <w:szCs w:val="28"/>
          <w:lang w:eastAsia="en-US"/>
        </w:rPr>
      </w:pPr>
      <w:r w:rsidRPr="002F2BB6">
        <w:rPr>
          <w:rFonts w:eastAsia="Calibri"/>
          <w:sz w:val="28"/>
          <w:szCs w:val="28"/>
          <w:lang w:eastAsia="en-US"/>
        </w:rPr>
        <w:t>анализа, прогнозирования, торговли и</w:t>
      </w:r>
      <w:r w:rsidRPr="002F2BB6">
        <w:rPr>
          <w:rFonts w:eastAsia="Calibri"/>
          <w:sz w:val="28"/>
          <w:szCs w:val="28"/>
          <w:lang w:eastAsia="en-US"/>
        </w:rPr>
        <w:tab/>
      </w:r>
      <w:r w:rsidR="009329F7">
        <w:rPr>
          <w:rFonts w:eastAsia="Calibri"/>
          <w:sz w:val="28"/>
          <w:szCs w:val="28"/>
          <w:lang w:eastAsia="en-US"/>
        </w:rPr>
        <w:t xml:space="preserve">          </w:t>
      </w:r>
      <w:r w:rsidR="00BC0579">
        <w:rPr>
          <w:rFonts w:eastAsia="Calibri"/>
          <w:sz w:val="28"/>
          <w:szCs w:val="28"/>
          <w:lang w:eastAsia="en-US"/>
        </w:rPr>
        <w:t>Н.Д. Купреенко</w:t>
      </w:r>
    </w:p>
    <w:p w:rsidR="00BC0579" w:rsidRDefault="00412539" w:rsidP="00072C3F">
      <w:pPr>
        <w:ind w:firstLine="567"/>
      </w:pPr>
      <w:r w:rsidRPr="002F2BB6">
        <w:rPr>
          <w:rFonts w:eastAsia="Calibri"/>
          <w:sz w:val="28"/>
          <w:szCs w:val="28"/>
          <w:lang w:eastAsia="en-US"/>
        </w:rPr>
        <w:t>потребительского рынка</w:t>
      </w:r>
      <w:r w:rsidR="00072C3F" w:rsidRPr="002F2BB6">
        <w:t xml:space="preserve">                                                                </w:t>
      </w:r>
      <w:r w:rsidR="00F472B7" w:rsidRPr="002F2BB6">
        <w:t xml:space="preserve">         </w:t>
      </w:r>
      <w:r w:rsidR="00072C3F" w:rsidRPr="002F2BB6">
        <w:t xml:space="preserve">    </w:t>
      </w:r>
    </w:p>
    <w:p w:rsidR="00BC0579" w:rsidRDefault="00BC0579" w:rsidP="00072C3F">
      <w:pPr>
        <w:ind w:firstLine="567"/>
      </w:pPr>
      <w:bookmarkStart w:id="0" w:name="_GoBack"/>
      <w:bookmarkEnd w:id="0"/>
    </w:p>
    <w:sectPr w:rsidR="00BC0579" w:rsidSect="003F5C0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B7" w:rsidRDefault="00D823B7" w:rsidP="00252EB8">
      <w:r>
        <w:separator/>
      </w:r>
    </w:p>
  </w:endnote>
  <w:endnote w:type="continuationSeparator" w:id="0">
    <w:p w:rsidR="00D823B7" w:rsidRDefault="00D823B7" w:rsidP="002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6360"/>
      <w:docPartObj>
        <w:docPartGallery w:val="Page Numbers (Bottom of Page)"/>
        <w:docPartUnique/>
      </w:docPartObj>
    </w:sdtPr>
    <w:sdtEndPr/>
    <w:sdtContent>
      <w:p w:rsidR="00DC762E" w:rsidRDefault="00DC76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83">
          <w:rPr>
            <w:noProof/>
          </w:rPr>
          <w:t>9</w:t>
        </w:r>
        <w:r>
          <w:fldChar w:fldCharType="end"/>
        </w:r>
      </w:p>
    </w:sdtContent>
  </w:sdt>
  <w:p w:rsidR="00DC762E" w:rsidRDefault="00DC76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B7" w:rsidRDefault="00D823B7" w:rsidP="00252EB8">
      <w:r>
        <w:separator/>
      </w:r>
    </w:p>
  </w:footnote>
  <w:footnote w:type="continuationSeparator" w:id="0">
    <w:p w:rsidR="00D823B7" w:rsidRDefault="00D823B7" w:rsidP="0025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854"/>
    <w:multiLevelType w:val="hybridMultilevel"/>
    <w:tmpl w:val="FE9E9F0A"/>
    <w:lvl w:ilvl="0" w:tplc="6472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A41ADF"/>
    <w:multiLevelType w:val="hybridMultilevel"/>
    <w:tmpl w:val="C6FC42E2"/>
    <w:lvl w:ilvl="0" w:tplc="A1B637C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A"/>
    <w:rsid w:val="000019BB"/>
    <w:rsid w:val="00011877"/>
    <w:rsid w:val="000125A5"/>
    <w:rsid w:val="0001414D"/>
    <w:rsid w:val="0001510B"/>
    <w:rsid w:val="00016863"/>
    <w:rsid w:val="00020BF1"/>
    <w:rsid w:val="0002135C"/>
    <w:rsid w:val="00024827"/>
    <w:rsid w:val="00027596"/>
    <w:rsid w:val="00030634"/>
    <w:rsid w:val="00030937"/>
    <w:rsid w:val="00034D53"/>
    <w:rsid w:val="00034D77"/>
    <w:rsid w:val="000359DB"/>
    <w:rsid w:val="0003673F"/>
    <w:rsid w:val="00045B4B"/>
    <w:rsid w:val="00047688"/>
    <w:rsid w:val="00052A60"/>
    <w:rsid w:val="00053273"/>
    <w:rsid w:val="0006141E"/>
    <w:rsid w:val="00061B4A"/>
    <w:rsid w:val="00065BF6"/>
    <w:rsid w:val="00067721"/>
    <w:rsid w:val="00072AA6"/>
    <w:rsid w:val="00072C3F"/>
    <w:rsid w:val="00074519"/>
    <w:rsid w:val="00076A54"/>
    <w:rsid w:val="00077BC1"/>
    <w:rsid w:val="00081FEC"/>
    <w:rsid w:val="00083996"/>
    <w:rsid w:val="00095A3C"/>
    <w:rsid w:val="000A0022"/>
    <w:rsid w:val="000A2421"/>
    <w:rsid w:val="000A4995"/>
    <w:rsid w:val="000A7C90"/>
    <w:rsid w:val="000B27E1"/>
    <w:rsid w:val="000B5F39"/>
    <w:rsid w:val="000C29DF"/>
    <w:rsid w:val="000C42CC"/>
    <w:rsid w:val="000D2218"/>
    <w:rsid w:val="000D7F98"/>
    <w:rsid w:val="000E008F"/>
    <w:rsid w:val="000E4385"/>
    <w:rsid w:val="000E4BBC"/>
    <w:rsid w:val="000E5EE0"/>
    <w:rsid w:val="00101C1C"/>
    <w:rsid w:val="00101D91"/>
    <w:rsid w:val="00103507"/>
    <w:rsid w:val="00111687"/>
    <w:rsid w:val="00122124"/>
    <w:rsid w:val="001231FE"/>
    <w:rsid w:val="001247BA"/>
    <w:rsid w:val="00126EAC"/>
    <w:rsid w:val="0012790D"/>
    <w:rsid w:val="001329B8"/>
    <w:rsid w:val="001333E7"/>
    <w:rsid w:val="00141CFE"/>
    <w:rsid w:val="001475C1"/>
    <w:rsid w:val="00152AC2"/>
    <w:rsid w:val="00155CE2"/>
    <w:rsid w:val="00160A08"/>
    <w:rsid w:val="001616BD"/>
    <w:rsid w:val="00161DCE"/>
    <w:rsid w:val="00166118"/>
    <w:rsid w:val="0016781E"/>
    <w:rsid w:val="001701CC"/>
    <w:rsid w:val="001741A5"/>
    <w:rsid w:val="00176070"/>
    <w:rsid w:val="00176C5C"/>
    <w:rsid w:val="00193791"/>
    <w:rsid w:val="001947E1"/>
    <w:rsid w:val="001A0F7E"/>
    <w:rsid w:val="001A22B1"/>
    <w:rsid w:val="001A74C6"/>
    <w:rsid w:val="001B0D6D"/>
    <w:rsid w:val="001B1A07"/>
    <w:rsid w:val="001B6817"/>
    <w:rsid w:val="001C728B"/>
    <w:rsid w:val="001C7A04"/>
    <w:rsid w:val="001D7FB2"/>
    <w:rsid w:val="001E5505"/>
    <w:rsid w:val="001E6F0E"/>
    <w:rsid w:val="001F62C3"/>
    <w:rsid w:val="00205AEB"/>
    <w:rsid w:val="00205CF1"/>
    <w:rsid w:val="00213C10"/>
    <w:rsid w:val="00214DE6"/>
    <w:rsid w:val="002170EF"/>
    <w:rsid w:val="00217BCF"/>
    <w:rsid w:val="0022289E"/>
    <w:rsid w:val="00225D3C"/>
    <w:rsid w:val="00230EEA"/>
    <w:rsid w:val="00233F87"/>
    <w:rsid w:val="00237C46"/>
    <w:rsid w:val="002446F3"/>
    <w:rsid w:val="0025267C"/>
    <w:rsid w:val="00252EB8"/>
    <w:rsid w:val="00265635"/>
    <w:rsid w:val="00270F93"/>
    <w:rsid w:val="002754A8"/>
    <w:rsid w:val="002829B7"/>
    <w:rsid w:val="00282B37"/>
    <w:rsid w:val="00295FD2"/>
    <w:rsid w:val="002A3215"/>
    <w:rsid w:val="002B2C62"/>
    <w:rsid w:val="002B76EB"/>
    <w:rsid w:val="002B78B0"/>
    <w:rsid w:val="002C421D"/>
    <w:rsid w:val="002C4831"/>
    <w:rsid w:val="002D0D12"/>
    <w:rsid w:val="002D2C71"/>
    <w:rsid w:val="002D5FA9"/>
    <w:rsid w:val="002E3CFF"/>
    <w:rsid w:val="002E479A"/>
    <w:rsid w:val="002E5AE0"/>
    <w:rsid w:val="002F2BB6"/>
    <w:rsid w:val="00300A9C"/>
    <w:rsid w:val="003038A2"/>
    <w:rsid w:val="003076B4"/>
    <w:rsid w:val="003152BE"/>
    <w:rsid w:val="00327A90"/>
    <w:rsid w:val="003300FB"/>
    <w:rsid w:val="00330AA2"/>
    <w:rsid w:val="00332F28"/>
    <w:rsid w:val="0034147D"/>
    <w:rsid w:val="00344883"/>
    <w:rsid w:val="0034599C"/>
    <w:rsid w:val="00345C6F"/>
    <w:rsid w:val="003474EA"/>
    <w:rsid w:val="00351417"/>
    <w:rsid w:val="00351BA4"/>
    <w:rsid w:val="00352CEC"/>
    <w:rsid w:val="0036033C"/>
    <w:rsid w:val="0036091C"/>
    <w:rsid w:val="003612D5"/>
    <w:rsid w:val="00361C1F"/>
    <w:rsid w:val="00362CA6"/>
    <w:rsid w:val="0036489E"/>
    <w:rsid w:val="003658E2"/>
    <w:rsid w:val="003679E8"/>
    <w:rsid w:val="00371A3A"/>
    <w:rsid w:val="00373AE1"/>
    <w:rsid w:val="00374EEF"/>
    <w:rsid w:val="00383788"/>
    <w:rsid w:val="00383B2D"/>
    <w:rsid w:val="003858D5"/>
    <w:rsid w:val="003A0193"/>
    <w:rsid w:val="003A113A"/>
    <w:rsid w:val="003A3C86"/>
    <w:rsid w:val="003A563B"/>
    <w:rsid w:val="003B678F"/>
    <w:rsid w:val="003B7E85"/>
    <w:rsid w:val="003C279E"/>
    <w:rsid w:val="003C5E05"/>
    <w:rsid w:val="003D37C1"/>
    <w:rsid w:val="003E00E9"/>
    <w:rsid w:val="003E176F"/>
    <w:rsid w:val="003E1A99"/>
    <w:rsid w:val="003E741F"/>
    <w:rsid w:val="003F23E5"/>
    <w:rsid w:val="003F51FB"/>
    <w:rsid w:val="003F5C04"/>
    <w:rsid w:val="00400174"/>
    <w:rsid w:val="004017DF"/>
    <w:rsid w:val="00403C65"/>
    <w:rsid w:val="00403D23"/>
    <w:rsid w:val="0041105E"/>
    <w:rsid w:val="00411419"/>
    <w:rsid w:val="00412539"/>
    <w:rsid w:val="004209D4"/>
    <w:rsid w:val="004221E5"/>
    <w:rsid w:val="0042261B"/>
    <w:rsid w:val="00436F21"/>
    <w:rsid w:val="00441767"/>
    <w:rsid w:val="00443D8F"/>
    <w:rsid w:val="00446D0D"/>
    <w:rsid w:val="00455BDD"/>
    <w:rsid w:val="004635DF"/>
    <w:rsid w:val="00463DDC"/>
    <w:rsid w:val="00465464"/>
    <w:rsid w:val="004725EE"/>
    <w:rsid w:val="00477965"/>
    <w:rsid w:val="00484F75"/>
    <w:rsid w:val="00491606"/>
    <w:rsid w:val="00491C2B"/>
    <w:rsid w:val="00491F1C"/>
    <w:rsid w:val="00493F3C"/>
    <w:rsid w:val="00494F17"/>
    <w:rsid w:val="00495001"/>
    <w:rsid w:val="00495D9C"/>
    <w:rsid w:val="004972FC"/>
    <w:rsid w:val="004A3455"/>
    <w:rsid w:val="004A3517"/>
    <w:rsid w:val="004B28EC"/>
    <w:rsid w:val="004C3BE0"/>
    <w:rsid w:val="004C3F8A"/>
    <w:rsid w:val="004D13CE"/>
    <w:rsid w:val="004D23E0"/>
    <w:rsid w:val="004E0D2B"/>
    <w:rsid w:val="004E2EC7"/>
    <w:rsid w:val="004E77D0"/>
    <w:rsid w:val="004F13B9"/>
    <w:rsid w:val="004F506B"/>
    <w:rsid w:val="004F7AFC"/>
    <w:rsid w:val="005004A8"/>
    <w:rsid w:val="00500E87"/>
    <w:rsid w:val="005023C7"/>
    <w:rsid w:val="00502CE0"/>
    <w:rsid w:val="00503169"/>
    <w:rsid w:val="00503A03"/>
    <w:rsid w:val="00510005"/>
    <w:rsid w:val="005113F8"/>
    <w:rsid w:val="005123A4"/>
    <w:rsid w:val="005138A3"/>
    <w:rsid w:val="00513BA8"/>
    <w:rsid w:val="00515B2A"/>
    <w:rsid w:val="005206AD"/>
    <w:rsid w:val="00523408"/>
    <w:rsid w:val="005257DC"/>
    <w:rsid w:val="00525F00"/>
    <w:rsid w:val="00527DA1"/>
    <w:rsid w:val="005302F3"/>
    <w:rsid w:val="00536BB2"/>
    <w:rsid w:val="00541B2D"/>
    <w:rsid w:val="00544655"/>
    <w:rsid w:val="00547FF8"/>
    <w:rsid w:val="0056228B"/>
    <w:rsid w:val="0056330F"/>
    <w:rsid w:val="005765F0"/>
    <w:rsid w:val="0058101E"/>
    <w:rsid w:val="00581210"/>
    <w:rsid w:val="00581409"/>
    <w:rsid w:val="005821AC"/>
    <w:rsid w:val="0058385A"/>
    <w:rsid w:val="00583AC1"/>
    <w:rsid w:val="00584151"/>
    <w:rsid w:val="005853CE"/>
    <w:rsid w:val="00591E18"/>
    <w:rsid w:val="00592D41"/>
    <w:rsid w:val="00596A34"/>
    <w:rsid w:val="005A6BC6"/>
    <w:rsid w:val="005B1461"/>
    <w:rsid w:val="005C0D65"/>
    <w:rsid w:val="005C0FA4"/>
    <w:rsid w:val="005C5325"/>
    <w:rsid w:val="005C6D18"/>
    <w:rsid w:val="005D03C9"/>
    <w:rsid w:val="005D1BD9"/>
    <w:rsid w:val="005E0491"/>
    <w:rsid w:val="005E1261"/>
    <w:rsid w:val="005E2F49"/>
    <w:rsid w:val="005E3502"/>
    <w:rsid w:val="005E6B2A"/>
    <w:rsid w:val="005F312F"/>
    <w:rsid w:val="005F575D"/>
    <w:rsid w:val="005F6ED7"/>
    <w:rsid w:val="00611B0D"/>
    <w:rsid w:val="00615F0A"/>
    <w:rsid w:val="006316AC"/>
    <w:rsid w:val="0063170D"/>
    <w:rsid w:val="006368EB"/>
    <w:rsid w:val="00641436"/>
    <w:rsid w:val="00641A2D"/>
    <w:rsid w:val="00646418"/>
    <w:rsid w:val="006477E3"/>
    <w:rsid w:val="00650B14"/>
    <w:rsid w:val="0066145D"/>
    <w:rsid w:val="00662B5F"/>
    <w:rsid w:val="0066375C"/>
    <w:rsid w:val="00663D49"/>
    <w:rsid w:val="00667B93"/>
    <w:rsid w:val="00670F4C"/>
    <w:rsid w:val="006757DB"/>
    <w:rsid w:val="006834B7"/>
    <w:rsid w:val="00696FFA"/>
    <w:rsid w:val="006A483F"/>
    <w:rsid w:val="006B1DE4"/>
    <w:rsid w:val="006B3328"/>
    <w:rsid w:val="006B5476"/>
    <w:rsid w:val="006B5788"/>
    <w:rsid w:val="006B610D"/>
    <w:rsid w:val="006B77ED"/>
    <w:rsid w:val="006C1B57"/>
    <w:rsid w:val="006C6263"/>
    <w:rsid w:val="006D1CD5"/>
    <w:rsid w:val="006E209A"/>
    <w:rsid w:val="006E3000"/>
    <w:rsid w:val="006E4A69"/>
    <w:rsid w:val="006F05D2"/>
    <w:rsid w:val="006F3700"/>
    <w:rsid w:val="006F4538"/>
    <w:rsid w:val="006F713A"/>
    <w:rsid w:val="00700D00"/>
    <w:rsid w:val="00700D5D"/>
    <w:rsid w:val="00702578"/>
    <w:rsid w:val="00703A1F"/>
    <w:rsid w:val="00703C35"/>
    <w:rsid w:val="00710B19"/>
    <w:rsid w:val="007162C6"/>
    <w:rsid w:val="00716D0D"/>
    <w:rsid w:val="007201DB"/>
    <w:rsid w:val="007204B9"/>
    <w:rsid w:val="007226F2"/>
    <w:rsid w:val="00723AA5"/>
    <w:rsid w:val="00724DA4"/>
    <w:rsid w:val="00725D6B"/>
    <w:rsid w:val="007264D3"/>
    <w:rsid w:val="007266AC"/>
    <w:rsid w:val="00741A4E"/>
    <w:rsid w:val="00742A6D"/>
    <w:rsid w:val="00743F57"/>
    <w:rsid w:val="00746C1B"/>
    <w:rsid w:val="00750547"/>
    <w:rsid w:val="007505D4"/>
    <w:rsid w:val="007556DA"/>
    <w:rsid w:val="0075579A"/>
    <w:rsid w:val="00762AEE"/>
    <w:rsid w:val="00767A56"/>
    <w:rsid w:val="00770913"/>
    <w:rsid w:val="00770DFE"/>
    <w:rsid w:val="007712E2"/>
    <w:rsid w:val="007725F8"/>
    <w:rsid w:val="00772B78"/>
    <w:rsid w:val="00775260"/>
    <w:rsid w:val="007764B0"/>
    <w:rsid w:val="00777A70"/>
    <w:rsid w:val="007806C3"/>
    <w:rsid w:val="00782AD6"/>
    <w:rsid w:val="00785D46"/>
    <w:rsid w:val="007955D3"/>
    <w:rsid w:val="007979B3"/>
    <w:rsid w:val="007A47E1"/>
    <w:rsid w:val="007A4A56"/>
    <w:rsid w:val="007A6527"/>
    <w:rsid w:val="007B5B30"/>
    <w:rsid w:val="007B6AF7"/>
    <w:rsid w:val="007C29A1"/>
    <w:rsid w:val="007C5350"/>
    <w:rsid w:val="007C560C"/>
    <w:rsid w:val="007D04F8"/>
    <w:rsid w:val="007D2A3F"/>
    <w:rsid w:val="007D4464"/>
    <w:rsid w:val="007D6A39"/>
    <w:rsid w:val="007D6DD9"/>
    <w:rsid w:val="007E1C89"/>
    <w:rsid w:val="007F2C16"/>
    <w:rsid w:val="007F30E2"/>
    <w:rsid w:val="007F6B9C"/>
    <w:rsid w:val="00800641"/>
    <w:rsid w:val="00807ED4"/>
    <w:rsid w:val="00810431"/>
    <w:rsid w:val="0081225A"/>
    <w:rsid w:val="0081308B"/>
    <w:rsid w:val="00813111"/>
    <w:rsid w:val="00813257"/>
    <w:rsid w:val="008133CD"/>
    <w:rsid w:val="008175D2"/>
    <w:rsid w:val="00822317"/>
    <w:rsid w:val="008272F0"/>
    <w:rsid w:val="008278A8"/>
    <w:rsid w:val="008312EA"/>
    <w:rsid w:val="00841E14"/>
    <w:rsid w:val="008432D9"/>
    <w:rsid w:val="00843B2B"/>
    <w:rsid w:val="008458A2"/>
    <w:rsid w:val="00852D4B"/>
    <w:rsid w:val="00857EB6"/>
    <w:rsid w:val="00860E3E"/>
    <w:rsid w:val="0086357B"/>
    <w:rsid w:val="00864B0B"/>
    <w:rsid w:val="00867A81"/>
    <w:rsid w:val="00874D66"/>
    <w:rsid w:val="00875EEC"/>
    <w:rsid w:val="0087697C"/>
    <w:rsid w:val="0087740D"/>
    <w:rsid w:val="008779C9"/>
    <w:rsid w:val="00877AF0"/>
    <w:rsid w:val="00884061"/>
    <w:rsid w:val="0088503E"/>
    <w:rsid w:val="008860E5"/>
    <w:rsid w:val="00886828"/>
    <w:rsid w:val="00891158"/>
    <w:rsid w:val="0089759D"/>
    <w:rsid w:val="008976BF"/>
    <w:rsid w:val="008A5370"/>
    <w:rsid w:val="008A62D4"/>
    <w:rsid w:val="008A781E"/>
    <w:rsid w:val="008B15E5"/>
    <w:rsid w:val="008B297E"/>
    <w:rsid w:val="008B481C"/>
    <w:rsid w:val="008B5B6D"/>
    <w:rsid w:val="008B682E"/>
    <w:rsid w:val="008C051B"/>
    <w:rsid w:val="008C36E9"/>
    <w:rsid w:val="008C43A7"/>
    <w:rsid w:val="008D1410"/>
    <w:rsid w:val="008D68D6"/>
    <w:rsid w:val="008D7E67"/>
    <w:rsid w:val="008E38DF"/>
    <w:rsid w:val="008F3F47"/>
    <w:rsid w:val="008F51C3"/>
    <w:rsid w:val="009025B9"/>
    <w:rsid w:val="00903452"/>
    <w:rsid w:val="009067C2"/>
    <w:rsid w:val="0090731B"/>
    <w:rsid w:val="0091199D"/>
    <w:rsid w:val="00912D9F"/>
    <w:rsid w:val="00917BAA"/>
    <w:rsid w:val="009209F2"/>
    <w:rsid w:val="009224A2"/>
    <w:rsid w:val="00927546"/>
    <w:rsid w:val="00930E42"/>
    <w:rsid w:val="00932684"/>
    <w:rsid w:val="009329F7"/>
    <w:rsid w:val="00942D2D"/>
    <w:rsid w:val="009456F4"/>
    <w:rsid w:val="009502B2"/>
    <w:rsid w:val="00950AA7"/>
    <w:rsid w:val="00954F27"/>
    <w:rsid w:val="00962CC1"/>
    <w:rsid w:val="00964211"/>
    <w:rsid w:val="00977760"/>
    <w:rsid w:val="00981481"/>
    <w:rsid w:val="009839F9"/>
    <w:rsid w:val="00983A7D"/>
    <w:rsid w:val="00984C54"/>
    <w:rsid w:val="00987F48"/>
    <w:rsid w:val="00992977"/>
    <w:rsid w:val="00995D5E"/>
    <w:rsid w:val="009B1B43"/>
    <w:rsid w:val="009B2D53"/>
    <w:rsid w:val="009B67EF"/>
    <w:rsid w:val="009C3CFA"/>
    <w:rsid w:val="009C7CCE"/>
    <w:rsid w:val="009E485A"/>
    <w:rsid w:val="00A023EF"/>
    <w:rsid w:val="00A045C4"/>
    <w:rsid w:val="00A10470"/>
    <w:rsid w:val="00A1182A"/>
    <w:rsid w:val="00A145A5"/>
    <w:rsid w:val="00A218E4"/>
    <w:rsid w:val="00A24507"/>
    <w:rsid w:val="00A2725D"/>
    <w:rsid w:val="00A34B5C"/>
    <w:rsid w:val="00A3592B"/>
    <w:rsid w:val="00A441FF"/>
    <w:rsid w:val="00A45A80"/>
    <w:rsid w:val="00A55760"/>
    <w:rsid w:val="00A56648"/>
    <w:rsid w:val="00A5767F"/>
    <w:rsid w:val="00A62843"/>
    <w:rsid w:val="00A633E8"/>
    <w:rsid w:val="00A648A9"/>
    <w:rsid w:val="00A730E7"/>
    <w:rsid w:val="00A75EC3"/>
    <w:rsid w:val="00A8474C"/>
    <w:rsid w:val="00A8654B"/>
    <w:rsid w:val="00AA0264"/>
    <w:rsid w:val="00AA2628"/>
    <w:rsid w:val="00AA73C6"/>
    <w:rsid w:val="00AB1F41"/>
    <w:rsid w:val="00AB6B16"/>
    <w:rsid w:val="00AB7F5D"/>
    <w:rsid w:val="00AC1A10"/>
    <w:rsid w:val="00AC1DE4"/>
    <w:rsid w:val="00AC27AE"/>
    <w:rsid w:val="00AC29EA"/>
    <w:rsid w:val="00AC343A"/>
    <w:rsid w:val="00AC4931"/>
    <w:rsid w:val="00AD40AC"/>
    <w:rsid w:val="00AD463C"/>
    <w:rsid w:val="00AD52C7"/>
    <w:rsid w:val="00AD750C"/>
    <w:rsid w:val="00AE2744"/>
    <w:rsid w:val="00AE6095"/>
    <w:rsid w:val="00AF5147"/>
    <w:rsid w:val="00AF63BD"/>
    <w:rsid w:val="00B03732"/>
    <w:rsid w:val="00B1138E"/>
    <w:rsid w:val="00B131A8"/>
    <w:rsid w:val="00B1372D"/>
    <w:rsid w:val="00B2190C"/>
    <w:rsid w:val="00B21EEB"/>
    <w:rsid w:val="00B25599"/>
    <w:rsid w:val="00B41CA6"/>
    <w:rsid w:val="00B4761B"/>
    <w:rsid w:val="00B47851"/>
    <w:rsid w:val="00B53540"/>
    <w:rsid w:val="00B576FE"/>
    <w:rsid w:val="00B57837"/>
    <w:rsid w:val="00B64E9C"/>
    <w:rsid w:val="00B70A0B"/>
    <w:rsid w:val="00B7133B"/>
    <w:rsid w:val="00B734A1"/>
    <w:rsid w:val="00B74269"/>
    <w:rsid w:val="00B75707"/>
    <w:rsid w:val="00B768D8"/>
    <w:rsid w:val="00B81690"/>
    <w:rsid w:val="00B81B90"/>
    <w:rsid w:val="00B87AFB"/>
    <w:rsid w:val="00BA176D"/>
    <w:rsid w:val="00BA2489"/>
    <w:rsid w:val="00BC0579"/>
    <w:rsid w:val="00BC36C3"/>
    <w:rsid w:val="00BC456C"/>
    <w:rsid w:val="00BE1504"/>
    <w:rsid w:val="00BE6431"/>
    <w:rsid w:val="00BF184D"/>
    <w:rsid w:val="00C163A0"/>
    <w:rsid w:val="00C20E99"/>
    <w:rsid w:val="00C22E52"/>
    <w:rsid w:val="00C230B8"/>
    <w:rsid w:val="00C254BC"/>
    <w:rsid w:val="00C31993"/>
    <w:rsid w:val="00C321C7"/>
    <w:rsid w:val="00C33FE0"/>
    <w:rsid w:val="00C359D4"/>
    <w:rsid w:val="00C45FC9"/>
    <w:rsid w:val="00C50143"/>
    <w:rsid w:val="00C564A1"/>
    <w:rsid w:val="00C6027E"/>
    <w:rsid w:val="00C607BE"/>
    <w:rsid w:val="00C611D7"/>
    <w:rsid w:val="00C6736D"/>
    <w:rsid w:val="00C71793"/>
    <w:rsid w:val="00C7263A"/>
    <w:rsid w:val="00C726EB"/>
    <w:rsid w:val="00C73224"/>
    <w:rsid w:val="00C747A6"/>
    <w:rsid w:val="00C76349"/>
    <w:rsid w:val="00C84BE7"/>
    <w:rsid w:val="00C868FC"/>
    <w:rsid w:val="00C872C1"/>
    <w:rsid w:val="00C874E7"/>
    <w:rsid w:val="00C94A3F"/>
    <w:rsid w:val="00C95A3B"/>
    <w:rsid w:val="00C97969"/>
    <w:rsid w:val="00CA391B"/>
    <w:rsid w:val="00CA6260"/>
    <w:rsid w:val="00CA6456"/>
    <w:rsid w:val="00CA70AA"/>
    <w:rsid w:val="00CB3BB9"/>
    <w:rsid w:val="00CB5B46"/>
    <w:rsid w:val="00CB689C"/>
    <w:rsid w:val="00CB71CB"/>
    <w:rsid w:val="00CC2836"/>
    <w:rsid w:val="00CC3EEA"/>
    <w:rsid w:val="00CD1E96"/>
    <w:rsid w:val="00CD2473"/>
    <w:rsid w:val="00CD46CE"/>
    <w:rsid w:val="00CD6589"/>
    <w:rsid w:val="00CE57E1"/>
    <w:rsid w:val="00CE79E3"/>
    <w:rsid w:val="00CF5307"/>
    <w:rsid w:val="00CF7143"/>
    <w:rsid w:val="00D05254"/>
    <w:rsid w:val="00D07819"/>
    <w:rsid w:val="00D14F7A"/>
    <w:rsid w:val="00D1728E"/>
    <w:rsid w:val="00D22DC8"/>
    <w:rsid w:val="00D25885"/>
    <w:rsid w:val="00D259ED"/>
    <w:rsid w:val="00D344BD"/>
    <w:rsid w:val="00D356A5"/>
    <w:rsid w:val="00D36D12"/>
    <w:rsid w:val="00D43A5D"/>
    <w:rsid w:val="00D44521"/>
    <w:rsid w:val="00D47A67"/>
    <w:rsid w:val="00D47CA1"/>
    <w:rsid w:val="00D522A9"/>
    <w:rsid w:val="00D53722"/>
    <w:rsid w:val="00D55A14"/>
    <w:rsid w:val="00D60125"/>
    <w:rsid w:val="00D62FB1"/>
    <w:rsid w:val="00D650E5"/>
    <w:rsid w:val="00D66983"/>
    <w:rsid w:val="00D672C3"/>
    <w:rsid w:val="00D823B7"/>
    <w:rsid w:val="00D86193"/>
    <w:rsid w:val="00D8785A"/>
    <w:rsid w:val="00D9398D"/>
    <w:rsid w:val="00DA43B8"/>
    <w:rsid w:val="00DB2237"/>
    <w:rsid w:val="00DB5794"/>
    <w:rsid w:val="00DC24C2"/>
    <w:rsid w:val="00DC55E8"/>
    <w:rsid w:val="00DC762E"/>
    <w:rsid w:val="00DD0588"/>
    <w:rsid w:val="00DD06A0"/>
    <w:rsid w:val="00DD0830"/>
    <w:rsid w:val="00DD3EA8"/>
    <w:rsid w:val="00DD4DB5"/>
    <w:rsid w:val="00DE2A17"/>
    <w:rsid w:val="00DE3246"/>
    <w:rsid w:val="00DE4A6A"/>
    <w:rsid w:val="00DE5D47"/>
    <w:rsid w:val="00DE6F55"/>
    <w:rsid w:val="00DF1715"/>
    <w:rsid w:val="00DF6DE2"/>
    <w:rsid w:val="00E00B2B"/>
    <w:rsid w:val="00E05359"/>
    <w:rsid w:val="00E064AB"/>
    <w:rsid w:val="00E1159F"/>
    <w:rsid w:val="00E16EE6"/>
    <w:rsid w:val="00E21102"/>
    <w:rsid w:val="00E22283"/>
    <w:rsid w:val="00E23E0C"/>
    <w:rsid w:val="00E23EDE"/>
    <w:rsid w:val="00E33786"/>
    <w:rsid w:val="00E41B52"/>
    <w:rsid w:val="00E44F23"/>
    <w:rsid w:val="00E453D4"/>
    <w:rsid w:val="00E46CBE"/>
    <w:rsid w:val="00E5141A"/>
    <w:rsid w:val="00E52CF9"/>
    <w:rsid w:val="00E5515A"/>
    <w:rsid w:val="00E6022C"/>
    <w:rsid w:val="00E60A82"/>
    <w:rsid w:val="00E60FA7"/>
    <w:rsid w:val="00E628F6"/>
    <w:rsid w:val="00E7210D"/>
    <w:rsid w:val="00E72C45"/>
    <w:rsid w:val="00E74B17"/>
    <w:rsid w:val="00E84B6C"/>
    <w:rsid w:val="00E908C5"/>
    <w:rsid w:val="00E9459E"/>
    <w:rsid w:val="00E94F41"/>
    <w:rsid w:val="00E95402"/>
    <w:rsid w:val="00E97E25"/>
    <w:rsid w:val="00EA1883"/>
    <w:rsid w:val="00EA1C96"/>
    <w:rsid w:val="00EB2723"/>
    <w:rsid w:val="00EB3355"/>
    <w:rsid w:val="00EB36DC"/>
    <w:rsid w:val="00EC06EF"/>
    <w:rsid w:val="00EC1F3D"/>
    <w:rsid w:val="00EC36C5"/>
    <w:rsid w:val="00EC63DB"/>
    <w:rsid w:val="00EC6BCD"/>
    <w:rsid w:val="00ED01A1"/>
    <w:rsid w:val="00ED2F77"/>
    <w:rsid w:val="00ED4007"/>
    <w:rsid w:val="00ED47E7"/>
    <w:rsid w:val="00ED6399"/>
    <w:rsid w:val="00ED671E"/>
    <w:rsid w:val="00ED794B"/>
    <w:rsid w:val="00EE0DDF"/>
    <w:rsid w:val="00EE5AF1"/>
    <w:rsid w:val="00EE5BB6"/>
    <w:rsid w:val="00EE73A6"/>
    <w:rsid w:val="00EF0102"/>
    <w:rsid w:val="00EF39FE"/>
    <w:rsid w:val="00F005AF"/>
    <w:rsid w:val="00F025A5"/>
    <w:rsid w:val="00F12DDB"/>
    <w:rsid w:val="00F13D3B"/>
    <w:rsid w:val="00F145AC"/>
    <w:rsid w:val="00F21E43"/>
    <w:rsid w:val="00F32AEE"/>
    <w:rsid w:val="00F34B35"/>
    <w:rsid w:val="00F36420"/>
    <w:rsid w:val="00F42DB8"/>
    <w:rsid w:val="00F43FFA"/>
    <w:rsid w:val="00F472B7"/>
    <w:rsid w:val="00F51A24"/>
    <w:rsid w:val="00F54ED0"/>
    <w:rsid w:val="00F61DCE"/>
    <w:rsid w:val="00F6761F"/>
    <w:rsid w:val="00F71E20"/>
    <w:rsid w:val="00F732D6"/>
    <w:rsid w:val="00F74EAC"/>
    <w:rsid w:val="00F75316"/>
    <w:rsid w:val="00F759F9"/>
    <w:rsid w:val="00F76222"/>
    <w:rsid w:val="00F83083"/>
    <w:rsid w:val="00F83720"/>
    <w:rsid w:val="00F85669"/>
    <w:rsid w:val="00F95188"/>
    <w:rsid w:val="00F95865"/>
    <w:rsid w:val="00FA2094"/>
    <w:rsid w:val="00FA65FF"/>
    <w:rsid w:val="00FB14A6"/>
    <w:rsid w:val="00FB4D13"/>
    <w:rsid w:val="00FC5DB1"/>
    <w:rsid w:val="00FC5FA5"/>
    <w:rsid w:val="00FD3825"/>
    <w:rsid w:val="00FD49CE"/>
    <w:rsid w:val="00FD7AB3"/>
    <w:rsid w:val="00FE1497"/>
    <w:rsid w:val="00FE2108"/>
    <w:rsid w:val="00FE4D88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702578"/>
    <w:rPr>
      <w:strike w:val="0"/>
      <w:dstrike w:val="0"/>
      <w:color w:val="0000FF"/>
      <w:u w:val="none"/>
      <w:effect w:val="none"/>
    </w:rPr>
  </w:style>
  <w:style w:type="paragraph" w:customStyle="1" w:styleId="descr">
    <w:name w:val="descr"/>
    <w:basedOn w:val="a"/>
    <w:rsid w:val="00702578"/>
    <w:pPr>
      <w:spacing w:before="100" w:beforeAutospacing="1" w:after="100" w:afterAutospacing="1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7025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702578"/>
    <w:rPr>
      <w:strike w:val="0"/>
      <w:dstrike w:val="0"/>
      <w:color w:val="0000FF"/>
      <w:u w:val="none"/>
      <w:effect w:val="none"/>
    </w:rPr>
  </w:style>
  <w:style w:type="paragraph" w:customStyle="1" w:styleId="descr">
    <w:name w:val="descr"/>
    <w:basedOn w:val="a"/>
    <w:rsid w:val="00702578"/>
    <w:pPr>
      <w:spacing w:before="100" w:beforeAutospacing="1" w:after="100" w:afterAutospacing="1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702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D07F-E9B8-49B4-AC21-08858B41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3980</TotalTime>
  <Pages>9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BikonyaUP</dc:creator>
  <cp:lastModifiedBy>BikonyaUP</cp:lastModifiedBy>
  <cp:revision>299</cp:revision>
  <cp:lastPrinted>2019-08-15T08:45:00Z</cp:lastPrinted>
  <dcterms:created xsi:type="dcterms:W3CDTF">2016-06-16T12:27:00Z</dcterms:created>
  <dcterms:modified xsi:type="dcterms:W3CDTF">2019-09-06T07:42:00Z</dcterms:modified>
</cp:coreProperties>
</file>